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7" w:name="X3c50210fb955582644349da6bd2151461a9e8a4"/>
    <w:p>
      <w:pPr>
        <w:pStyle w:val="Heading1"/>
      </w:pPr>
      <w:r>
        <w:t xml:space="preserve">Undergraduate Thesis: The Role of an Aerospace Engineer in Ethiopia's Technological Development with a Focus on Addis Ababa</w:t>
      </w:r>
    </w:p>
    <w:p>
      <w:pPr>
        <w:pStyle w:val="FirstParagraph"/>
      </w:pPr>
      <w:r>
        <w:t xml:space="preserve">This Undergraduate Thesis explores the critical role of an Aerospace Engineer in shaping Ethiopia's technological and economic growth, with a specific focus on Addis Ababa, the nation's capital. As Ethiopia emerges as a regional leader in aviation and space exploration, the contributions of Aerospace Engineers become indispensable to its future aspirations. This document examines current challenges, opportunities, and educational frameworks in Addis Ababa that define the trajectory of aerospace engineering in Ethiopia.</w:t>
      </w:r>
    </w:p>
    <w:bookmarkStart w:id="20" w:name="introduction"/>
    <w:p>
      <w:pPr>
        <w:pStyle w:val="Heading2"/>
      </w:pPr>
      <w:r>
        <w:t xml:space="preserve">Introduction</w:t>
      </w:r>
    </w:p>
    <w:p>
      <w:pPr>
        <w:pStyle w:val="FirstParagraph"/>
      </w:pPr>
      <w:r>
        <w:t xml:space="preserve">Ethiopia Addis Ababa stands at the crossroads of Africa's technological renaissance. With a growing emphasis on infrastructure development, air connectivity, and space technology, the city has become a hub for innovation and research. The demand for qualified Aerospace Engineers is increasing as Ethiopia seeks to modernize its aviation sector and establish itself in global aerospace initiatives. This thesis investigates how an Aerospace Engineer in Addis Ababa can drive sustainable development through advancements in aerodynamics, propulsion systems, materials science, and space exploration.</w:t>
      </w:r>
    </w:p>
    <w:bookmarkEnd w:id="20"/>
    <w:bookmarkStart w:id="21" w:name="literature-review"/>
    <w:p>
      <w:pPr>
        <w:pStyle w:val="Heading2"/>
      </w:pPr>
      <w:r>
        <w:t xml:space="preserve">Literature Review</w:t>
      </w:r>
    </w:p>
    <w:p>
      <w:pPr>
        <w:pStyle w:val="FirstParagraph"/>
      </w:pPr>
      <w:r>
        <w:t xml:space="preserve">The field of aerospace engineering encompasses the design, analysis, testing, and operation of aircraft and spacecraft. In Ethiopia Addis Ababa, this discipline is gaining traction due to the Ethiopian government's commitment to developing the aviation industry. For instance, Ethiopian Airlines remains one of Africa's largest carriers, while initiatives like the Ethiopian Space Science and Technology Institute (ESSTI) highlight the nation's growing interest in space exploration.</w:t>
      </w:r>
    </w:p>
    <w:p>
      <w:pPr>
        <w:pStyle w:val="BodyText"/>
      </w:pPr>
      <w:r>
        <w:t xml:space="preserve">However, challenges such as limited infrastructure for advanced research, a shortage of specialized faculty, and insufficient funding hinder the full potential of aerospace engineering education in Addis Ababa. This thesis aims to bridge these gaps by proposing solutions tailored to Ethiopia's unique context.</w:t>
      </w:r>
    </w:p>
    <w:bookmarkEnd w:id="21"/>
    <w:bookmarkStart w:id="22" w:name="methodology"/>
    <w:p>
      <w:pPr>
        <w:pStyle w:val="Heading2"/>
      </w:pPr>
      <w:r>
        <w:t xml:space="preserve">Methodology</w:t>
      </w:r>
    </w:p>
    <w:p>
      <w:pPr>
        <w:pStyle w:val="FirstParagraph"/>
      </w:pPr>
      <w:r>
        <w:t xml:space="preserve">This Undergraduate Thesis employs a qualitative research methodology, combining case studies, interviews with professionals in Ethiopia Addis Ababa, and an analysis of existing academic programs. Data was collected through surveys distributed to Aerospace Engineering students at the Addis Ababa University (AAU) and Ethiopian Higher Education Institutions (EHEI), as well as reviews of government policies on aerospace education and development.</w:t>
      </w:r>
    </w:p>
    <w:p>
      <w:pPr>
        <w:pStyle w:val="BodyText"/>
      </w:pPr>
      <w:r>
        <w:t xml:space="preserve">The study focuses on three key areas: (1) the current state of aerospace engineering education in Ethiopia, (2) the role of an Aerospace Engineer in addressing local challenges such as air traffic congestion and climate change, and (3) opportunities for collaboration between academia, industry, and government to advance aerospace technology.</w:t>
      </w:r>
    </w:p>
    <w:bookmarkEnd w:id="22"/>
    <w:bookmarkStart w:id="23" w:name="findings"/>
    <w:p>
      <w:pPr>
        <w:pStyle w:val="Heading2"/>
      </w:pPr>
      <w:r>
        <w:t xml:space="preserve">Findings</w:t>
      </w:r>
    </w:p>
    <w:p>
      <w:pPr>
        <w:pStyle w:val="FirstParagraph"/>
      </w:pPr>
      <w:r>
        <w:rPr>
          <w:bCs/>
          <w:b/>
        </w:rPr>
        <w:t xml:space="preserve">Educational Landscape:</w:t>
      </w:r>
      <w:r>
        <w:t xml:space="preserve"> </w:t>
      </w:r>
      <w:r>
        <w:t xml:space="preserve">Addis Ababa hosts several institutions offering aerospace engineering programs. The Department of Aerospace Engineering at AAU is the most prominent, but its curriculum often lags behind global standards due to limited access to cutting-edge tools and international partnerships. Students frequently report a gap between theoretical coursework and practical skills required by employers.</w:t>
      </w:r>
    </w:p>
    <w:p>
      <w:pPr>
        <w:pStyle w:val="BodyText"/>
      </w:pPr>
      <w:r>
        <w:rPr>
          <w:bCs/>
          <w:b/>
        </w:rPr>
        <w:t xml:space="preserve">Industry Needs:</w:t>
      </w:r>
      <w:r>
        <w:t xml:space="preserve"> </w:t>
      </w:r>
      <w:r>
        <w:t xml:space="preserve">Ethiopian Airlines and other aviation firms in Addis Ababa emphasize the need for Aerospace Engineers who can innovate in areas like fuel efficiency, aircraft maintenance, and air traffic management. Additionally, the rise of unmanned aerial vehicles (UAVs) for agricultural monitoring and disaster response presents new opportunities.</w:t>
      </w:r>
    </w:p>
    <w:p>
      <w:pPr>
        <w:pStyle w:val="BodyText"/>
      </w:pPr>
      <w:r>
        <w:rPr>
          <w:bCs/>
          <w:b/>
        </w:rPr>
        <w:t xml:space="preserve">Government Initiatives:</w:t>
      </w:r>
      <w:r>
        <w:t xml:space="preserve"> </w:t>
      </w:r>
      <w:r>
        <w:t xml:space="preserve">Ethiopia Addis Ababa has seen recent investments in infrastructure projects such as the Bole International Airport expansion and the development of satellite technology through ESSTI. These efforts highlight the government's vision to position Ethiopia as a leader in regional aerospace innovation.</w:t>
      </w:r>
    </w:p>
    <w:bookmarkEnd w:id="23"/>
    <w:bookmarkStart w:id="24" w:name="recommendations"/>
    <w:p>
      <w:pPr>
        <w:pStyle w:val="Heading2"/>
      </w:pPr>
      <w:r>
        <w:t xml:space="preserve">Recommendations</w:t>
      </w:r>
    </w:p>
    <w:p>
      <w:pPr>
        <w:pStyle w:val="FirstParagraph"/>
      </w:pPr>
      <w:r>
        <w:rPr>
          <w:bCs/>
          <w:b/>
        </w:rPr>
        <w:t xml:space="preserve">Educational Reforms:</w:t>
      </w:r>
      <w:r>
        <w:t xml:space="preserve"> </w:t>
      </w:r>
      <w:r>
        <w:t xml:space="preserve">To align with global aerospace standards, Addis Ababa's institutions must integrate advanced simulation tools, industry internships, and interdisciplinary projects into their curricula. Partnerships with international universities could also provide students with access to global research networks.</w:t>
      </w:r>
    </w:p>
    <w:p>
      <w:pPr>
        <w:pStyle w:val="BodyText"/>
      </w:pPr>
      <w:r>
        <w:rPr>
          <w:bCs/>
          <w:b/>
        </w:rPr>
        <w:t xml:space="preserve">Industry Collaboration:</w:t>
      </w:r>
      <w:r>
        <w:t xml:space="preserve"> </w:t>
      </w:r>
      <w:r>
        <w:t xml:space="preserve">Aerospace Engineers in Addis Ababa should engage more closely with local aviation firms to co-develop solutions for regional challenges. For example, leveraging UAV technology for climate monitoring or improving aircraft maintenance practices could yield significant benefits.</w:t>
      </w:r>
    </w:p>
    <w:p>
      <w:pPr>
        <w:pStyle w:val="BodyText"/>
      </w:pPr>
      <w:r>
        <w:rPr>
          <w:bCs/>
          <w:b/>
        </w:rPr>
        <w:t xml:space="preserve">Policy Advocacy:</w:t>
      </w:r>
      <w:r>
        <w:t xml:space="preserve"> </w:t>
      </w:r>
      <w:r>
        <w:t xml:space="preserve">The Ethiopian government must prioritize funding for aerospace research and development. Establishing a national aerospace innovation center in Addis Ababa could serve as a catalyst for collaboration between academia, industry, and policymakers.</w:t>
      </w:r>
    </w:p>
    <w:bookmarkEnd w:id="24"/>
    <w:bookmarkStart w:id="25" w:name="conclusion"/>
    <w:p>
      <w:pPr>
        <w:pStyle w:val="Heading2"/>
      </w:pPr>
      <w:r>
        <w:t xml:space="preserve">Conclusion</w:t>
      </w:r>
    </w:p>
    <w:p>
      <w:pPr>
        <w:pStyle w:val="FirstParagraph"/>
      </w:pPr>
      <w:r>
        <w:t xml:space="preserve">This Undergraduate Thesis underscores the pivotal role of an Aerospace Engineer in Ethiopia Addis Ababa's technological and economic transformation. By addressing educational gaps, fostering industry partnerships, and advocating for policy reforms, Aerospace Engineers can contribute to a future where Ethiopia leads in aerospace innovation on the African continent. The journey toward this vision requires sustained commitment from all stakeholders to ensure that Addis Ababa remains at the forefront of aerospace progress.</w:t>
      </w:r>
    </w:p>
    <w:bookmarkEnd w:id="25"/>
    <w:bookmarkStart w:id="26" w:name="references"/>
    <w:p>
      <w:pPr>
        <w:pStyle w:val="Heading2"/>
      </w:pPr>
      <w:r>
        <w:t xml:space="preserve">References</w:t>
      </w:r>
    </w:p>
    <w:p>
      <w:pPr>
        <w:numPr>
          <w:ilvl w:val="0"/>
          <w:numId w:val="1001"/>
        </w:numPr>
        <w:pStyle w:val="Compact"/>
      </w:pPr>
      <w:r>
        <w:t xml:space="preserve">Addis Ababa University Department of Aerospace Engineering. (2023). Curriculum Overview.</w:t>
      </w:r>
    </w:p>
    <w:p>
      <w:pPr>
        <w:numPr>
          <w:ilvl w:val="0"/>
          <w:numId w:val="1001"/>
        </w:numPr>
        <w:pStyle w:val="Compact"/>
      </w:pPr>
      <w:r>
        <w:t xml:space="preserve">Ethiopian Space Science and Technology Institute (ESSTI). (2023). Annual Report on Satellite Development.</w:t>
      </w:r>
    </w:p>
    <w:p>
      <w:pPr>
        <w:numPr>
          <w:ilvl w:val="0"/>
          <w:numId w:val="1001"/>
        </w:numPr>
        <w:pStyle w:val="Compact"/>
      </w:pPr>
      <w:r>
        <w:t xml:space="preserve">Ethiopian Airlines. (2023). Corporate Sustainability Report: Aviation Sector Challenges and Opportunities.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Aerospace Engineer in Ethiopia Addis Ababa</dc:title>
  <dc:creator/>
  <dc:language>en</dc:language>
  <cp:keywords/>
  <dcterms:created xsi:type="dcterms:W3CDTF">2026-07-22T16:46:43Z</dcterms:created>
  <dcterms:modified xsi:type="dcterms:W3CDTF">2026-07-22T16:46:43Z</dcterms:modified>
</cp:coreProperties>
</file>

<file path=docProps/custom.xml><?xml version="1.0" encoding="utf-8"?>
<Properties xmlns="http://schemas.openxmlformats.org/officeDocument/2006/custom-properties" xmlns:vt="http://schemas.openxmlformats.org/officeDocument/2006/docPropsVTypes"/>
</file>