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9" w:name="X2b7d7444c9b1ec127a326a8ad11f26326d2d7e9"/>
    <w:p>
      <w:pPr>
        <w:pStyle w:val="Heading1"/>
      </w:pPr>
      <w:r>
        <w:t xml:space="preserve">Undergraduate Thesis: Aerospace Engineering in France Marseille</w:t>
      </w:r>
    </w:p>
    <w:bookmarkStart w:id="20" w:name="abstract"/>
    <w:p>
      <w:pPr>
        <w:pStyle w:val="Heading2"/>
      </w:pPr>
      <w:r>
        <w:t xml:space="preserve">Abstract</w:t>
      </w:r>
    </w:p>
    <w:p>
      <w:pPr>
        <w:pStyle w:val="FirstParagraph"/>
      </w:pPr>
      <w:r>
        <w:t xml:space="preserve">This Undergraduate Thesis explores the intersection of aerospace engineering education, research, and industrial applications within the context of France Marseille. As a key hub for scientific innovation in southeastern France, Marseille provides a unique ecosystem for aerospace engineers to engage with academic institutions, industry partnerships, and regional projects. The document analyzes the role of aerospace engineering in addressing global challenges such as sustainable aviation and space exploration while emphasizing the contributions of Marseille-based organizations like Aix-Marseille University (AMU), the French Space Agency (CNES), and local aerospace firms. By integrating theoretical knowledge with practical case studies from Marseille, this thesis underscores how aspiring Aerospace Engineers can leverage regional resources to advance their careers in a rapidly evolving field.</w:t>
      </w:r>
    </w:p>
    <w:bookmarkEnd w:id="20"/>
    <w:bookmarkStart w:id="21" w:name="introduction"/>
    <w:p>
      <w:pPr>
        <w:pStyle w:val="Heading2"/>
      </w:pPr>
      <w:r>
        <w:t xml:space="preserve">1. Introduction</w:t>
      </w:r>
    </w:p>
    <w:p>
      <w:pPr>
        <w:pStyle w:val="FirstParagraph"/>
      </w:pPr>
      <w:r>
        <w:t xml:space="preserve">The field of Aerospace Engineering is a cornerstone of modern technological progress, encompassing the design, development, and operation of aircraft and spacecraft. In France, this discipline is deeply rooted in both academic excellence and industrial leadership. Marseille, as a major metropolitan area in the Provence-Alpes-Côte d’Azur region, offers a unique blend of maritime access to the Mediterranean Sea and proximity to aerospace-related infrastructure such as the Marseille–Provence Airport (MRS), which serves as a logistics hub for aviation research. This Undergraduate Thesis aims to provide an in-depth overview of how students pursuing Aerospace Engineering in France can utilize Marseille’s academic and industrial resources to contribute meaningfully to the global aerospace community.</w:t>
      </w:r>
    </w:p>
    <w:bookmarkEnd w:id="21"/>
    <w:bookmarkStart w:id="22" w:name="Xc86924e278c25f368cbf7eb1b9dd655a143eb43"/>
    <w:p>
      <w:pPr>
        <w:pStyle w:val="Heading2"/>
      </w:pPr>
      <w:r>
        <w:t xml:space="preserve">2. The Aerospace Engineering Landscape in France</w:t>
      </w:r>
    </w:p>
    <w:p>
      <w:pPr>
        <w:pStyle w:val="FirstParagraph"/>
      </w:pPr>
      <w:r>
        <w:t xml:space="preserve">France is a leader in aerospace innovation, with institutions like Airbus, Safran, and CNES (Centre National d’Études Spatiales) driving advancements in both aviation and space exploration. As an Aerospace Engineer studying in France, students gain access to world-class research facilities and collaborative projects that align with European Space Agency (ESA) initiatives. Marseille’s strategic location within the Mediterranean makes it a vital node for aerospace logistics, including satellite launches and drone testing programs supported by local universities and government agencies.</w:t>
      </w:r>
    </w:p>
    <w:bookmarkEnd w:id="22"/>
    <w:bookmarkStart w:id="23" w:name="academic-framework-in-marseille"/>
    <w:p>
      <w:pPr>
        <w:pStyle w:val="Heading2"/>
      </w:pPr>
      <w:r>
        <w:t xml:space="preserve">3. Academic Framework in Marseille</w:t>
      </w:r>
    </w:p>
    <w:p>
      <w:pPr>
        <w:pStyle w:val="FirstParagraph"/>
      </w:pPr>
      <w:r>
        <w:t xml:space="preserve">Aix-Marseille University (AMU) is a leading institution offering undergraduate programs in Aerospace Engineering through its Faculty of Sciences and Technology. The curriculum emphasizes core disciplines such as aerodynamics, propulsion systems, materials science, and avionics while incorporating interdisciplinary modules on sustainable technologies and autonomous systems. Students at AMU benefit from partnerships with CNES, which provides internships and research opportunities in satellite engineering and space exploration projects.</w:t>
      </w:r>
    </w:p>
    <w:p>
      <w:pPr>
        <w:pStyle w:val="BodyText"/>
      </w:pPr>
      <w:r>
        <w:t xml:space="preserve">Furthermore, Marseille hosts the Laboratoire des Sciences de l’Ingénieur et du Management (LSIM), a research laboratory focused on aerospace applications such as wind energy integration into aviation systems. Undergraduate students are encouraged to engage in projects that address real-world challenges, such as optimizing fuel efficiency for regional air traffic or developing lightweight materials for next-generation aircraft.</w:t>
      </w:r>
    </w:p>
    <w:bookmarkEnd w:id="23"/>
    <w:bookmarkStart w:id="24" w:name="Xae6acab90148ab0ad77251123c22db201b2a350"/>
    <w:p>
      <w:pPr>
        <w:pStyle w:val="Heading2"/>
      </w:pPr>
      <w:r>
        <w:t xml:space="preserve">4. Industrial Collaboration and Opportunities in Marseille</w:t>
      </w:r>
    </w:p>
    <w:p>
      <w:pPr>
        <w:pStyle w:val="FirstParagraph"/>
      </w:pPr>
      <w:r>
        <w:t xml:space="preserve">Marseille’s aerospace industry is supported by a network of companies and research organizations. For example, the local branch of Safran, a global leader in aerospace propulsion systems, collaborates with AMU on projects related to engine design and emissions reduction. Students pursuing an Undergraduate Thesis in Aerospace Engineering can participate in internships at such firms or work on capstone projects sponsored by industry partners.</w:t>
      </w:r>
    </w:p>
    <w:p>
      <w:pPr>
        <w:pStyle w:val="BodyText"/>
      </w:pPr>
      <w:r>
        <w:t xml:space="preserve">The Marseille region also hosts the EuroMétropole de Marseille Provence, a consortium that promotes economic development through innovation. Aerospace engineers in this area contribute to initiatives like the Mediterranean Drone Test Center, which focuses on autonomous aerial systems for environmental monitoring and disaster response. These opportunities allow students to apply theoretical knowledge to practical problems while building professional networks with industry leaders.</w:t>
      </w:r>
    </w:p>
    <w:bookmarkEnd w:id="24"/>
    <w:bookmarkStart w:id="25" w:name="X12b7faeac9a2a7c29d99ce45fda37a735f507f6"/>
    <w:p>
      <w:pPr>
        <w:pStyle w:val="Heading2"/>
      </w:pPr>
      <w:r>
        <w:t xml:space="preserve">5. Case Study: Aerospace Engineering in Marseille’s Coastal Environment</w:t>
      </w:r>
    </w:p>
    <w:p>
      <w:pPr>
        <w:pStyle w:val="FirstParagraph"/>
      </w:pPr>
      <w:r>
        <w:t xml:space="preserve">Marseille’s coastal geography presents unique challenges and opportunities for aerospace engineers. For instance, the city’s proximity to the Mediterranean Sea necessitates research into corrosion-resistant materials for aircraft exposed to saltwater environments. A recent Undergraduate Thesis project at AMU investigated the use of advanced composites in maritime aviation applications, leveraging Marseille’s port infrastructure as a testing ground.</w:t>
      </w:r>
    </w:p>
    <w:p>
      <w:pPr>
        <w:pStyle w:val="BodyText"/>
      </w:pPr>
      <w:r>
        <w:t xml:space="preserve">Additionally, Marseille is home to the Côte d’Azur Space Center (CSA), which supports satellite launches and remote sensing technologies. Aerospace Engineering students have contributed to projects such as designing lightweight sensors for oceanographic satellites or optimizing data transmission systems for maritime monitoring. These initiatives highlight how Marseille’s unique location enables research that bridges aerospace engineering with environmental science.</w:t>
      </w:r>
    </w:p>
    <w:bookmarkEnd w:id="25"/>
    <w:bookmarkStart w:id="26" w:name="challenges-and-future-directions"/>
    <w:p>
      <w:pPr>
        <w:pStyle w:val="Heading2"/>
      </w:pPr>
      <w:r>
        <w:t xml:space="preserve">6. Challenges and Future Directions</w:t>
      </w:r>
    </w:p>
    <w:p>
      <w:pPr>
        <w:pStyle w:val="FirstParagraph"/>
      </w:pPr>
      <w:r>
        <w:t xml:space="preserve">While Marseille offers a vibrant ecosystem for aerospace education and research, challenges such as competition from global hubs like Paris or Toulouse must be acknowledged. However, the city’s growing focus on sustainable technologies positions it as a leader in green aviation. Undergraduate students can play a pivotal role by innovating solutions to reduce carbon footprints in aerospace systems, aligning with France’s national goals for net-zero emissions by 2050.</w:t>
      </w:r>
    </w:p>
    <w:p>
      <w:pPr>
        <w:pStyle w:val="BodyText"/>
      </w:pPr>
      <w:r>
        <w:t xml:space="preserve">Future directions for Aerospace Engineers in Marseille include expanding partnerships with European institutions, integrating AI-driven design tools into coursework, and promoting diversity in STEM fields. By addressing these priorities, the next generation of aerospace professionals can ensure that Marseille remains a dynamic center for innovation.</w:t>
      </w:r>
    </w:p>
    <w:bookmarkEnd w:id="26"/>
    <w:bookmarkStart w:id="27" w:name="conclusion"/>
    <w:p>
      <w:pPr>
        <w:pStyle w:val="Heading2"/>
      </w:pPr>
      <w:r>
        <w:t xml:space="preserve">7. Conclusion</w:t>
      </w:r>
    </w:p>
    <w:p>
      <w:pPr>
        <w:pStyle w:val="FirstParagraph"/>
      </w:pPr>
      <w:r>
        <w:t xml:space="preserve">This Undergraduate Thesis demonstrates how Aerospace Engineering students in France Marseille can leverage the region’s academic institutions, industrial collaborations, and geographical advantages to excel in their studies and careers. Through interdisciplinary research, hands-on projects, and engagement with local stakeholders, aspiring engineers can contribute to advancements in aviation and space exploration while addressing pressing global challenges. As Marseille continues to grow as a hub for aerospace innovation, its role in shaping the future of the field will only become more significant.</w:t>
      </w:r>
    </w:p>
    <w:bookmarkEnd w:id="27"/>
    <w:bookmarkStart w:id="28" w:name="references"/>
    <w:p>
      <w:pPr>
        <w:pStyle w:val="Heading2"/>
      </w:pPr>
      <w:r>
        <w:t xml:space="preserve">References</w:t>
      </w:r>
    </w:p>
    <w:p>
      <w:pPr>
        <w:numPr>
          <w:ilvl w:val="0"/>
          <w:numId w:val="1001"/>
        </w:numPr>
        <w:pStyle w:val="Compact"/>
      </w:pPr>
      <w:r>
        <w:t xml:space="preserve">Aix-Marseille University. (n.d.). Faculty of Sciences and Technology: Aerospace Engineering Programs. Retrieved from [https://www.univ-amu.fr](https://www.univ-amu.fr)</w:t>
      </w:r>
    </w:p>
    <w:p>
      <w:pPr>
        <w:numPr>
          <w:ilvl w:val="0"/>
          <w:numId w:val="1001"/>
        </w:numPr>
        <w:pStyle w:val="Compact"/>
      </w:pPr>
      <w:r>
        <w:t xml:space="preserve">CNES. (2023). Partnerships for Space Research in Southern France. Paris: French Space Agency.</w:t>
      </w:r>
    </w:p>
    <w:p>
      <w:pPr>
        <w:numPr>
          <w:ilvl w:val="0"/>
          <w:numId w:val="1001"/>
        </w:numPr>
        <w:pStyle w:val="Compact"/>
      </w:pPr>
      <w:r>
        <w:t xml:space="preserve">European Space Agency (ESA). (2023). Mediterranean Satellite Launch Initiatives. Retrieved from [https://www.esa.int](https://www.esa.int)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Aerospace Engineering in France Marseille</dc:title>
  <dc:creator/>
  <dc:language>en</dc:language>
  <cp:keywords/>
  <dcterms:created xsi:type="dcterms:W3CDTF">2026-07-21T11:48:21Z</dcterms:created>
  <dcterms:modified xsi:type="dcterms:W3CDTF">2026-07-21T11:48:21Z</dcterms:modified>
</cp:coreProperties>
</file>

<file path=docProps/custom.xml><?xml version="1.0" encoding="utf-8"?>
<Properties xmlns="http://schemas.openxmlformats.org/officeDocument/2006/custom-properties" xmlns:vt="http://schemas.openxmlformats.org/officeDocument/2006/docPropsVTypes"/>
</file>