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595fd041376693f83d4c5091151bc8dc03576c4"/>
    <w:p>
      <w:pPr>
        <w:pStyle w:val="Heading1"/>
      </w:pPr>
      <w:r>
        <w:t xml:space="preserve">Undergraduate Thesis on Aerospace Engineering in Germany Frankfurt</w:t>
      </w:r>
    </w:p>
    <w:bookmarkStart w:id="20" w:name="abstract"/>
    <w:p>
      <w:pPr>
        <w:pStyle w:val="Heading2"/>
      </w:pPr>
      <w:r>
        <w:t xml:space="preserve">Abstract</w:t>
      </w:r>
    </w:p>
    <w:p>
      <w:pPr>
        <w:pStyle w:val="FirstParagraph"/>
      </w:pPr>
      <w:r>
        <w:t xml:space="preserve">This Undergraduate Thesis explores the role of an Aerospace Engineer in Germany Frankfurt, emphasizing the region's significance as a hub for aviation and aerospace innovation. The document examines current trends, challenges, and opportunities within the aerospace industry in Frankfurt, with a focus on academic and industrial collaborations. By analyzing case studies from local institutions such as Goethe University Frankfurt and research organizations like the German Aerospace Center (DLR), this thesis highlights how aspiring Aerospace Engineers can contribute to Germany's leadership in sustainable aviation technologies.</w:t>
      </w:r>
    </w:p>
    <w:bookmarkEnd w:id="20"/>
    <w:bookmarkStart w:id="21" w:name="introduction"/>
    <w:p>
      <w:pPr>
        <w:pStyle w:val="Heading2"/>
      </w:pPr>
      <w:r>
        <w:t xml:space="preserve">Introduction</w:t>
      </w:r>
    </w:p>
    <w:p>
      <w:pPr>
        <w:pStyle w:val="FirstParagraph"/>
      </w:pPr>
      <w:r>
        <w:t xml:space="preserve">Germany Frankfurt, home to one of Europe’s busiest airports and a thriving aerospace ecosystem, has long been a focal point for innovation in aviation and space technology. As an Aerospace Engineer in this region, students and professionals are uniquely positioned to engage with cutting-edge research and industry practices. This thesis aims to provide an academic framework for understanding the interdisciplinary nature of aerospace engineering, while also addressing the specific opportunities available to engineers in Frankfurt.</w:t>
      </w:r>
    </w:p>
    <w:p>
      <w:pPr>
        <w:pStyle w:val="BodyText"/>
      </w:pPr>
      <w:r>
        <w:t xml:space="preserve">The aerospace sector in Germany Frankfurt is characterized by a synergy between academia, industry, and government initiatives. Institutions such as Goethe University Frankfurt and the Technische Universität Darmstadt offer specialized programs that align with the needs of local aerospace companies. Furthermore, organizations like Lufthansa Technik and the German Aerospace Center (DLR) provide real-world applications for theoretical knowledge gained by aspiring engineers.</w:t>
      </w:r>
    </w:p>
    <w:bookmarkEnd w:id="21"/>
    <w:bookmarkStart w:id="22" w:name="literature-review"/>
    <w:p>
      <w:pPr>
        <w:pStyle w:val="Heading2"/>
      </w:pPr>
      <w:r>
        <w:t xml:space="preserve">Literature Review</w:t>
      </w:r>
    </w:p>
    <w:p>
      <w:pPr>
        <w:pStyle w:val="FirstParagraph"/>
      </w:pPr>
      <w:r>
        <w:t xml:space="preserve">The aerospace industry in Germany has historically been driven by a commitment to sustainability, efficiency, and technological advancement. Research from the German Aerospace Center (DLR) has demonstrated the importance of integrating renewable energy sources into aircraft design and airport infrastructure. For example, Frankfurt Airport’s initiatives in reducing carbon emissions through electric ground equipment and sustainable aviation fuels (SAFs) exemplify this trend.</w:t>
      </w:r>
    </w:p>
    <w:p>
      <w:pPr>
        <w:pStyle w:val="BodyText"/>
      </w:pPr>
      <w:r>
        <w:t xml:space="preserve">Studies on aerospace engineering education emphasize the need for interdisciplinary training that combines aerodynamics, materials science, avionics, and systems engineering. In Germany Frankfurt, this approach is further strengthened by partnerships between academic institutions and industry leaders. For instance, Goethe University Frankfurt collaborates with local companies to develop projects focused on noise reduction and air traffic management systems.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primary and secondary sources related to aerospace engineering in Germany Frankfurt. Data was gathered from academic publications, industry reports, and case studies provided by institutions such as the German Aerospace Center (DLR) and local universities. Interviews with professionals in the field were also conducted to gain insights into the day-to-day responsibilities of an Aerospace Engineer working in Frankfurt.</w:t>
      </w:r>
    </w:p>
    <w:p>
      <w:pPr>
        <w:pStyle w:val="BodyText"/>
      </w:pPr>
      <w:r>
        <w:t xml:space="preserve">The research focuses on three key areas: (1) the role of an Aerospace Engineer in sustainable aviation, (2) challenges faced by engineers in Germany’s aerospace sector, and (3) opportunities for career growth in Frankfurt. By synthesizing this information, the thesis provides a comprehensive overview of how students pursuing aerospace engineering can leverage their skills within this dynamic region.</w:t>
      </w:r>
    </w:p>
    <w:bookmarkEnd w:id="23"/>
    <w:bookmarkStart w:id="24" w:name="Xf3b3177516f8634444a1f068c443c3e9a39b145"/>
    <w:p>
      <w:pPr>
        <w:pStyle w:val="Heading2"/>
      </w:pPr>
      <w:r>
        <w:t xml:space="preserve">Case Studies: Aerospace Engineering in Action</w:t>
      </w:r>
    </w:p>
    <w:p>
      <w:pPr>
        <w:pStyle w:val="FirstParagraph"/>
      </w:pPr>
      <w:r>
        <w:rPr>
          <w:bCs/>
          <w:b/>
        </w:rPr>
        <w:t xml:space="preserve">Frankfurt Airport’s Green Initiatives:</w:t>
      </w:r>
      <w:r>
        <w:t xml:space="preserve"> </w:t>
      </w:r>
      <w:r>
        <w:t xml:space="preserve">As one of the largest airports in Europe, Frankfurt Airport has implemented numerous projects aimed at reducing its environmental footprint. Aerospace Engineers working here are involved in optimizing aircraft ground operations, developing energy-efficient infrastructure, and integrating renewable energy sources such as solar power.</w:t>
      </w:r>
    </w:p>
    <w:p>
      <w:pPr>
        <w:pStyle w:val="BodyText"/>
      </w:pPr>
      <w:r>
        <w:rPr>
          <w:bCs/>
          <w:b/>
        </w:rPr>
        <w:t xml:space="preserve">Collaborative Research with Goethe University Frankfurt:</w:t>
      </w:r>
      <w:r>
        <w:t xml:space="preserve"> </w:t>
      </w:r>
      <w:r>
        <w:t xml:space="preserve">The university’s aerospace research programs often collaborate with local industry partners to develop innovative solutions. For example, a recent project focused on improving the aerodynamic efficiency of regional aircraft through computational fluid dynamics (CFD) simulations, funded by Lufthansa Technik.</w:t>
      </w:r>
    </w:p>
    <w:p>
      <w:pPr>
        <w:pStyle w:val="BodyText"/>
      </w:pPr>
      <w:r>
        <w:rPr>
          <w:bCs/>
          <w:b/>
        </w:rPr>
        <w:t xml:space="preserve">German Aerospace Center (DLR) Contributions:</w:t>
      </w:r>
      <w:r>
        <w:t xml:space="preserve"> </w:t>
      </w:r>
      <w:r>
        <w:t xml:space="preserve">The DLR has been instrumental in advancing space exploration and aviation technologies. Engineers in Frankfurt have contributed to projects such as the development of next-generation satellite systems and sustainable propulsion technologies for commercial aircraft.</w:t>
      </w:r>
    </w:p>
    <w:bookmarkEnd w:id="24"/>
    <w:bookmarkStart w:id="25" w:name="challenges-and-opportunities"/>
    <w:p>
      <w:pPr>
        <w:pStyle w:val="Heading2"/>
      </w:pPr>
      <w:r>
        <w:t xml:space="preserve">Challenges and Opportunities</w:t>
      </w:r>
    </w:p>
    <w:p>
      <w:pPr>
        <w:pStyle w:val="FirstParagraph"/>
      </w:pPr>
      <w:r>
        <w:t xml:space="preserve">The aerospace industry in Germany Frankfurt faces challenges such as regulatory compliance, competition from global markets, and the need for continuous technological innovation. However, these challenges are accompanied by significant opportunities for growth. Engineers in this region can participate in projects related to electric aircraft development, artificial intelligence applications in air traffic control, and the integration of autonomous systems into aviation.</w:t>
      </w:r>
    </w:p>
    <w:p>
      <w:pPr>
        <w:pStyle w:val="BodyText"/>
      </w:pPr>
      <w:r>
        <w:t xml:space="preserve">Germany’s emphasis on sustainability provides a unique opportunity for Aerospace Engineers to work on groundbreaking projects. For instance, the Federal Ministry of Transport and Digital Infrastructure has allocated funding for research into hydrogen-powered aircraft—a field where Frankfurt-based engineers are at the forefront.</w:t>
      </w:r>
    </w:p>
    <w:bookmarkEnd w:id="25"/>
    <w:bookmarkStart w:id="26" w:name="conclusion"/>
    <w:p>
      <w:pPr>
        <w:pStyle w:val="Heading2"/>
      </w:pPr>
      <w:r>
        <w:t xml:space="preserve">Conclusion</w:t>
      </w:r>
    </w:p>
    <w:p>
      <w:pPr>
        <w:pStyle w:val="FirstParagraph"/>
      </w:pPr>
      <w:r>
        <w:t xml:space="preserve">In conclusion, this Undergraduate Thesis underscores the critical role of an Aerospace Engineer in Germany Frankfurt, a city that serves as a nexus for innovation and collaboration in the aerospace sector. By aligning academic training with industry needs, students can contribute to global advancements while addressing local challenges such as sustainability and technological integration. The future of aerospace engineering in Frankfurt lies in fostering interdisciplinary partnerships and embracing emerging technologies like artificial intelligence, renewable energy, and autonomous systems.</w:t>
      </w:r>
    </w:p>
    <w:p>
      <w:pPr>
        <w:pStyle w:val="BodyText"/>
      </w:pPr>
      <w:r>
        <w:t xml:space="preserve">Aspiring Aerospace Engineers in Germany Frankfurt are well-positioned to make meaningful contributions to the field. Through rigorous academic training, hands-on industry experience, and a commitment to sustainability, they can help shape the future of aviation both regionally and globally.</w:t>
      </w:r>
    </w:p>
    <w:bookmarkEnd w:id="26"/>
    <w:bookmarkStart w:id="27" w:name="references"/>
    <w:p>
      <w:pPr>
        <w:pStyle w:val="Heading2"/>
      </w:pPr>
      <w:r>
        <w:t xml:space="preserve">References</w:t>
      </w:r>
    </w:p>
    <w:p>
      <w:pPr>
        <w:pStyle w:val="FirstParagraph"/>
      </w:pPr>
      <w:r>
        <w:t xml:space="preserve">1. German Aerospace Center (DLR). (2023). "Sustainable Aviation Technologies." Retrieved from www.dlr.de</w:t>
      </w:r>
      <w:r>
        <w:br/>
      </w:r>
      <w:r>
        <w:t xml:space="preserve">2. Goethe University Frankfurt. (2024). "Aerospace Engineering Research Programs." Retrieved from www.uni-frankfurt.de</w:t>
      </w:r>
      <w:r>
        <w:br/>
      </w:r>
      <w:r>
        <w:t xml:space="preserve">3. Lufthansa Technik. (2024). "Innovation in Aircraft Maintenance and Sustainability." Retrieved from www.lufthansa-technik.com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Germany Frankfurt</dc:title>
  <dc:creator/>
  <dc:language>en</dc:language>
  <cp:keywords/>
  <dcterms:created xsi:type="dcterms:W3CDTF">2026-07-21T12:13:00Z</dcterms:created>
  <dcterms:modified xsi:type="dcterms:W3CDTF">2026-07-21T12:13:00Z</dcterms:modified>
</cp:coreProperties>
</file>

<file path=docProps/custom.xml><?xml version="1.0" encoding="utf-8"?>
<Properties xmlns="http://schemas.openxmlformats.org/officeDocument/2006/custom-properties" xmlns:vt="http://schemas.openxmlformats.org/officeDocument/2006/docPropsVTypes"/>
</file>