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f2a0272c858563b7606ba3a7f3c7bb86bbf36a"/>
    <w:p>
      <w:pPr>
        <w:pStyle w:val="Heading1"/>
      </w:pPr>
      <w:r>
        <w:t xml:space="preserve">Undergraduate Thesis on Aerospace Engineering in Germany Munich</w:t>
      </w:r>
    </w:p>
    <w:bookmarkStart w:id="20" w:name="abstract"/>
    <w:p>
      <w:pPr>
        <w:pStyle w:val="Heading2"/>
      </w:pPr>
      <w:r>
        <w:t xml:space="preserve">Abstract</w:t>
      </w:r>
    </w:p>
    <w:p>
      <w:pPr>
        <w:pStyle w:val="FirstParagraph"/>
      </w:pPr>
      <w:r>
        <w:t xml:space="preserve">This undergraduate thesis explores the role of an aerospace engineer within the context of Germany, specifically Munich, a hub for innovation and advanced engineering. The document examines the educational framework for aspiring aerospace engineers at institutions like Technische Universität München (TUM), analyzes current research trends in sustainable aviation and space exploration, and evaluates the career opportunities available to graduates in this field. By integrating theoretical knowledge with practical insights from Munich’s aerospace industry, this thesis highlights how Germany’s engineering ecosystem shapes the trajectory of an aerospace engineer’s professional journey.</w:t>
      </w:r>
    </w:p>
    <w:bookmarkEnd w:id="20"/>
    <w:bookmarkStart w:id="21" w:name="introduction"/>
    <w:p>
      <w:pPr>
        <w:pStyle w:val="Heading2"/>
      </w:pPr>
      <w:r>
        <w:t xml:space="preserve">Introduction</w:t>
      </w:r>
    </w:p>
    <w:p>
      <w:pPr>
        <w:pStyle w:val="FirstParagraph"/>
      </w:pPr>
      <w:r>
        <w:t xml:space="preserve">Munich, a city synonymous with technological excellence, has long been a cornerstone of Germany’s aerospace sector. As an undergraduate student pursuing a degree in aerospace engineering at Technische Universität München (TUM), this thesis aims to bridge the gap between academic theory and real-world application. The study focuses on the unique opportunities and challenges faced by aerospace engineers in Munich, emphasizing the city’s role as a nexus for research, industry collaboration, and innovation.</w:t>
      </w:r>
    </w:p>
    <w:p>
      <w:pPr>
        <w:pStyle w:val="BodyText"/>
      </w:pPr>
      <w:r>
        <w:t xml:space="preserve">Germany’s aerospace industry is globally renowned for its contributions to aviation technology, space exploration (through agencies like DLR), and sustainable energy solutions. Munich’s proximity to key players such as Airbus Defence and Space, Siemens Energy, and the European Space Agency (ESA) makes it an ideal location for aspiring engineers. This thesis investigates how these factors influence the educational curriculum, research projects, and career prospects of aerospace engineers in the region.</w:t>
      </w:r>
    </w:p>
    <w:bookmarkEnd w:id="21"/>
    <w:bookmarkStart w:id="22" w:name="X4178d9e4ea15fd64a5de8ff4ff0badf7b939cfd"/>
    <w:p>
      <w:pPr>
        <w:pStyle w:val="Heading2"/>
      </w:pPr>
      <w:r>
        <w:t xml:space="preserve">Academic Framework for Aerospace Engineers in Munich</w:t>
      </w:r>
    </w:p>
    <w:p>
      <w:pPr>
        <w:pStyle w:val="FirstParagraph"/>
      </w:pPr>
      <w:r>
        <w:t xml:space="preserve">Technische Universität München (TUM) is a leading institution offering undergraduate programs in aerospace engineering. The curriculum integrates core subjects such as aerodynamics, propulsion systems, materials science, and flight dynamics with interdisciplinary courses on sustainable energy and space technology. Students are encouraged to engage in research projects at TUM’s Institute of Aircraft Design and the German Aerospace Center (DLR) facilities in Munich.</w:t>
      </w:r>
    </w:p>
    <w:p>
      <w:pPr>
        <w:pStyle w:val="BodyText"/>
      </w:pPr>
      <w:r>
        <w:t xml:space="preserve">The emphasis on hands-on learning is evident through partnerships with local aerospace companies. For example, students collaborate with Airbus on projects involving next-generation aircraft design and carbon-neutral propulsion systems. Additionally, internships at firms like Rolls-Royce Power Systems provide practical exposure to engine development and maintenance.</w:t>
      </w:r>
    </w:p>
    <w:bookmarkEnd w:id="22"/>
    <w:bookmarkStart w:id="23" w:name="Xb3ab98ac0d681d2015aaa04fabfd2e6faed5816"/>
    <w:p>
      <w:pPr>
        <w:pStyle w:val="Heading2"/>
      </w:pPr>
      <w:r>
        <w:t xml:space="preserve">Research Trends in Aerospace Engineering: A Munich Perspective</w:t>
      </w:r>
    </w:p>
    <w:p>
      <w:pPr>
        <w:pStyle w:val="FirstParagraph"/>
      </w:pPr>
      <w:r>
        <w:t xml:space="preserve">Munich is a hotspot for cutting-edge research in aerospace engineering, driven by the convergence of academia and industry. Key trends include:</w:t>
      </w:r>
    </w:p>
    <w:p>
      <w:pPr>
        <w:numPr>
          <w:ilvl w:val="0"/>
          <w:numId w:val="1001"/>
        </w:numPr>
        <w:pStyle w:val="Compact"/>
      </w:pPr>
      <w:r>
        <w:rPr>
          <w:bCs/>
          <w:b/>
        </w:rPr>
        <w:t xml:space="preserve">Sustainable Aviation:</w:t>
      </w:r>
      <w:r>
        <w:t xml:space="preserve"> </w:t>
      </w:r>
      <w:r>
        <w:t xml:space="preserve">Development of hydrogen-powered aircraft and biofuel alternatives to reduce carbon emissions.</w:t>
      </w:r>
    </w:p>
    <w:p>
      <w:pPr>
        <w:numPr>
          <w:ilvl w:val="0"/>
          <w:numId w:val="1001"/>
        </w:numPr>
        <w:pStyle w:val="Compact"/>
      </w:pPr>
      <w:r>
        <w:rPr>
          <w:bCs/>
          <w:b/>
        </w:rPr>
        <w:t xml:space="preserve">Space Exploration:</w:t>
      </w:r>
      <w:r>
        <w:t xml:space="preserve"> </w:t>
      </w:r>
      <w:r>
        <w:t xml:space="preserve">Collaboration between TUM and DLR on projects such as satellite development, Mars mission simulations, and reusable rocket technology.</w:t>
      </w:r>
    </w:p>
    <w:p>
      <w:pPr>
        <w:numPr>
          <w:ilvl w:val="0"/>
          <w:numId w:val="1001"/>
        </w:numPr>
        <w:pStyle w:val="Compact"/>
      </w:pPr>
      <w:r>
        <w:rPr>
          <w:bCs/>
          <w:b/>
        </w:rPr>
        <w:t xml:space="preserve">Autonomous Systems:</w:t>
      </w:r>
      <w:r>
        <w:t xml:space="preserve"> </w:t>
      </w:r>
      <w:r>
        <w:t xml:space="preserve">Integration of AI in flight control systems and drone technology for logistics and disaster response.</w:t>
      </w:r>
    </w:p>
    <w:p>
      <w:pPr>
        <w:pStyle w:val="FirstParagraph"/>
      </w:pPr>
      <w:r>
        <w:t xml:space="preserve">The thesis evaluates these trends through case studies of research initiatives at TUM. For instance, the university’s participation in the European Space Agency’s (ESA) ExoMars program showcases Germany’s leadership in planetary exploration. Such projects provide aerospace engineering students with opportunities to contribute to global scientific advancements.</w:t>
      </w:r>
    </w:p>
    <w:bookmarkEnd w:id="23"/>
    <w:bookmarkStart w:id="24" w:name="X49e7cac73d2ef32fe05978a0643d1ff5dca0d3a"/>
    <w:p>
      <w:pPr>
        <w:pStyle w:val="Heading2"/>
      </w:pPr>
      <w:r>
        <w:t xml:space="preserve">Industry Collaboration and Career Opportunities</w:t>
      </w:r>
    </w:p>
    <w:p>
      <w:pPr>
        <w:pStyle w:val="FirstParagraph"/>
      </w:pPr>
      <w:r>
        <w:t xml:space="preserve">Munich’s aerospace sector thrives on collaboration between universities, research institutions, and private enterprises. Graduates of TUM’s aerospace engineering program are well-positioned to enter roles at companies such as:</w:t>
      </w:r>
    </w:p>
    <w:p>
      <w:pPr>
        <w:numPr>
          <w:ilvl w:val="0"/>
          <w:numId w:val="1002"/>
        </w:numPr>
        <w:pStyle w:val="Compact"/>
      </w:pPr>
      <w:r>
        <w:t xml:space="preserve">Airbus Defence and Space</w:t>
      </w:r>
    </w:p>
    <w:p>
      <w:pPr>
        <w:numPr>
          <w:ilvl w:val="0"/>
          <w:numId w:val="1002"/>
        </w:numPr>
        <w:pStyle w:val="Compact"/>
      </w:pPr>
      <w:r>
        <w:t xml:space="preserve">Siemens Energy (for hybrid-electric propulsion systems)</w:t>
      </w:r>
    </w:p>
    <w:p>
      <w:pPr>
        <w:numPr>
          <w:ilvl w:val="0"/>
          <w:numId w:val="1002"/>
        </w:numPr>
        <w:pStyle w:val="Compact"/>
      </w:pPr>
      <w:r>
        <w:t xml:space="preserve">Leonardo Helicopters</w:t>
      </w:r>
    </w:p>
    <w:p>
      <w:pPr>
        <w:numPr>
          <w:ilvl w:val="0"/>
          <w:numId w:val="1002"/>
        </w:numPr>
        <w:pStyle w:val="Compact"/>
      </w:pPr>
      <w:r>
        <w:t xml:space="preserve">The German Aerospace Center (DLR)</w:t>
      </w:r>
    </w:p>
    <w:p>
      <w:pPr>
        <w:pStyle w:val="FirstParagraph"/>
      </w:pPr>
      <w:r>
        <w:t xml:space="preserve">Career pathways for aerospace engineers in Munich include roles in aircraft design, space mission planning, and renewable energy systems. The city’s focus on green technology also opens doors to positions in startups specializing in sustainable aviation solutions.</w:t>
      </w:r>
    </w:p>
    <w:bookmarkEnd w:id="24"/>
    <w:bookmarkStart w:id="25" w:name="challenges-and-future-prospects"/>
    <w:p>
      <w:pPr>
        <w:pStyle w:val="Heading2"/>
      </w:pPr>
      <w:r>
        <w:t xml:space="preserve">Challenges and Future Prospects</w:t>
      </w:r>
    </w:p>
    <w:p>
      <w:pPr>
        <w:pStyle w:val="FirstParagraph"/>
      </w:pPr>
      <w:r>
        <w:t xml:space="preserve">While Munich offers unparalleled opportunities for aerospace engineers, challenges such as competition from international markets and the need for interdisciplinary skills remain. The thesis highlights the importance of continuous learning in areas like AI integration, additive manufacturing (3D printing), and quantum computing to stay ahead in a rapidly evolving field.</w:t>
      </w:r>
    </w:p>
    <w:p>
      <w:pPr>
        <w:pStyle w:val="BodyText"/>
      </w:pPr>
      <w:r>
        <w:t xml:space="preserve">The future of aerospace engineering in Munich is promising, with Germany’s commitment to achieving net-zero emissions by 2045 driving innovation. Graduates are expected to play a pivotal role in shaping the next generation of aircraft and space missions, leveraging Munich’s unique blend of academic rigor and industrial expertise.</w:t>
      </w:r>
    </w:p>
    <w:bookmarkEnd w:id="25"/>
    <w:bookmarkStart w:id="26" w:name="conclusion"/>
    <w:p>
      <w:pPr>
        <w:pStyle w:val="Heading2"/>
      </w:pPr>
      <w:r>
        <w:t xml:space="preserve">Conclusion</w:t>
      </w:r>
    </w:p>
    <w:p>
      <w:pPr>
        <w:pStyle w:val="FirstParagraph"/>
      </w:pPr>
      <w:r>
        <w:t xml:space="preserve">This undergraduate thesis underscores the significance of Germany Munich as a global hub for aerospace engineering. Through its world-class universities, industry partnerships, and research initiatives, Munich provides a dynamic environment for students and professionals to excel in this field. As an aspiring aerospace engineer, understanding the interplay between academic training, technological advancements, and industry demands is crucial for contributing to Germany’s continued leadership in aerospace innovation.</w:t>
      </w:r>
    </w:p>
    <w:bookmarkEnd w:id="26"/>
    <w:bookmarkStart w:id="27" w:name="references"/>
    <w:p>
      <w:pPr>
        <w:pStyle w:val="Heading2"/>
      </w:pPr>
      <w:r>
        <w:t xml:space="preserve">References</w:t>
      </w:r>
    </w:p>
    <w:p>
      <w:pPr>
        <w:numPr>
          <w:ilvl w:val="0"/>
          <w:numId w:val="1003"/>
        </w:numPr>
        <w:pStyle w:val="Compact"/>
      </w:pPr>
      <w:r>
        <w:t xml:space="preserve">Technische Universität München. (n.d.). Aerospace Engineering Curriculum. Retrieved from https://www.tum.de</w:t>
      </w:r>
    </w:p>
    <w:p>
      <w:pPr>
        <w:numPr>
          <w:ilvl w:val="0"/>
          <w:numId w:val="1003"/>
        </w:numPr>
        <w:pStyle w:val="Compact"/>
      </w:pPr>
      <w:r>
        <w:t xml:space="preserve">German Aerospace Center (DLR). (n.d.). Research Projects in Munich. Retrieved from https://www.dlr.de</w:t>
      </w:r>
    </w:p>
    <w:p>
      <w:pPr>
        <w:numPr>
          <w:ilvl w:val="0"/>
          <w:numId w:val="1003"/>
        </w:numPr>
        <w:pStyle w:val="Compact"/>
      </w:pPr>
      <w:r>
        <w:t xml:space="preserve">Airbus Defence and Space. (2023). Sustainability Initiatives in Aviation. Airbus Reports.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Germany Munich</dc:title>
  <dc:creator/>
  <dc:language>en</dc:language>
  <cp:keywords/>
  <dcterms:created xsi:type="dcterms:W3CDTF">2026-05-03T09:25:02Z</dcterms:created>
  <dcterms:modified xsi:type="dcterms:W3CDTF">2026-05-03T09:25:02Z</dcterms:modified>
</cp:coreProperties>
</file>

<file path=docProps/custom.xml><?xml version="1.0" encoding="utf-8"?>
<Properties xmlns="http://schemas.openxmlformats.org/officeDocument/2006/custom-properties" xmlns:vt="http://schemas.openxmlformats.org/officeDocument/2006/docPropsVTypes"/>
</file>