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Advancing</w:t>
      </w:r>
      <w:r>
        <w:t xml:space="preserve"> </w:t>
      </w:r>
      <w:r>
        <w:t xml:space="preserve">Technological</w:t>
      </w:r>
      <w:r>
        <w:t xml:space="preserve"> </w:t>
      </w:r>
      <w:r>
        <w:t xml:space="preserve">Development</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7" w:name="X6001bd48dda854e26c9173ae3e7d1e63d669a95"/>
    <w:p>
      <w:pPr>
        <w:pStyle w:val="Heading1"/>
      </w:pPr>
      <w:r>
        <w:t xml:space="preserve">Undergraduate Thesis: The Role of Aerospace Engineers in Advancing Technological Development in Baghdad, Iraq</w:t>
      </w:r>
    </w:p>
    <w:bookmarkStart w:id="20" w:name="abstract"/>
    <w:p>
      <w:pPr>
        <w:pStyle w:val="Heading2"/>
      </w:pPr>
      <w:r>
        <w:t xml:space="preserve">Abstract</w:t>
      </w:r>
    </w:p>
    <w:p>
      <w:pPr>
        <w:pStyle w:val="FirstParagraph"/>
      </w:pPr>
      <w:r>
        <w:t xml:space="preserve">This Undergraduate Thesis explores the potential contributions of Aerospace Engineers to the technological and economic development of Baghdad, Iraq. Given the strategic importance of aerospace engineering in global innovation and national security, this document examines how local institutions, policies, and educational frameworks can be leveraged to cultivate a robust aerospace industry in Baghdad. By analyzing current challenges and opportunities within the field, this study aims to provide actionable insights for stakeholders in academia, government, and industry.</w:t>
      </w:r>
    </w:p>
    <w:bookmarkEnd w:id="20"/>
    <w:bookmarkStart w:id="21" w:name="introduction"/>
    <w:p>
      <w:pPr>
        <w:pStyle w:val="Heading2"/>
      </w:pPr>
      <w:r>
        <w:t xml:space="preserve">1. Introduction</w:t>
      </w:r>
    </w:p>
    <w:p>
      <w:pPr>
        <w:pStyle w:val="FirstParagraph"/>
      </w:pPr>
      <w:r>
        <w:t xml:space="preserve">Aerospace Engineering is a multidisciplinary field that integrates principles of physics, mathematics, and materials science to design and develop aircraft, spacecraft, and related systems. In the context of Iraq Baghdad—a city with a rich history of scientific education but limited infrastructure in advanced engineering sectors—this discipline presents both challenges and opportunities. As an undergraduate thesis project focused on Aerospace Engineering, this document seeks to bridge the gap between academic theory and practical application tailored to the unique socio-economic landscape of Baghdad.</w:t>
      </w:r>
    </w:p>
    <w:p>
      <w:pPr>
        <w:pStyle w:val="BodyText"/>
      </w:pPr>
      <w:r>
        <w:t xml:space="preserve">The importance of Aerospace Engineers in driving technological progress cannot be overstated. From satellite technology to aviation safety, their expertise is critical in addressing global challenges. However, in a region like Iraq, where resources for advanced engineering education are scarce, the role of these professionals becomes even more pivotal. This thesis highlights how Baghdad can harness its human capital and strategic location to emerge as a hub for aerospace innovation.</w:t>
      </w:r>
    </w:p>
    <w:bookmarkEnd w:id="21"/>
    <w:bookmarkStart w:id="22" w:name="literature-review"/>
    <w:p>
      <w:pPr>
        <w:pStyle w:val="Heading2"/>
      </w:pPr>
      <w:r>
        <w:t xml:space="preserve">2. Literature Review</w:t>
      </w:r>
    </w:p>
    <w:p>
      <w:pPr>
        <w:pStyle w:val="FirstParagraph"/>
      </w:pPr>
      <w:r>
        <w:t xml:space="preserve">Aerospace Engineering has traditionally been associated with developed nations, where robust funding and research infrastructure have enabled breakthroughs in space exploration and defense systems. However, emerging economies are increasingly recognizing the value of this field for national development. Studies by [Author 1] (Year) emphasize that aerospace engineering fosters technological self-reliance, while [Author 2] (Year) argues that it can drive economic diversification in resource-dependent nations like Iraq.</w:t>
      </w:r>
    </w:p>
    <w:p>
      <w:pPr>
        <w:pStyle w:val="BodyText"/>
      </w:pPr>
      <w:r>
        <w:t xml:space="preserve">Despite these benefits, challenges such as limited access to advanced facilities, brain drain, and geopolitical instability hinder aerospace development in the Middle East. In Baghdad specifically, institutions like the University of Technology Baghdad have initiated programs to train engineers in related fields; however, aerospace engineering remains underrepresented. This thesis critiques these gaps and proposes strategies for academic institutions to align curricula with global standards while addressing local needs.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literature analysis, expert interviews, and case studies to evaluate the feasibility of advancing aerospace engineering in Baghdad. Data was collected from academic papers, reports by international organizations (e.g., UNESCO), and interviews with faculty members at the University of Technology Baghdad. The study focuses on three key areas: educational preparedness, industry collaboration, and government policy.</w:t>
      </w:r>
    </w:p>
    <w:p>
      <w:pPr>
        <w:numPr>
          <w:ilvl w:val="0"/>
          <w:numId w:val="1001"/>
        </w:numPr>
        <w:pStyle w:val="Compact"/>
      </w:pPr>
      <w:r>
        <w:rPr>
          <w:bCs/>
          <w:b/>
        </w:rPr>
        <w:t xml:space="preserve">Educational Preparedness:</w:t>
      </w:r>
      <w:r>
        <w:t xml:space="preserve"> </w:t>
      </w:r>
      <w:r>
        <w:t xml:space="preserve">Assessment of existing aerospace engineering programs in Iraqi universities.</w:t>
      </w:r>
    </w:p>
    <w:p>
      <w:pPr>
        <w:numPr>
          <w:ilvl w:val="0"/>
          <w:numId w:val="1001"/>
        </w:numPr>
        <w:pStyle w:val="Compact"/>
      </w:pPr>
      <w:r>
        <w:rPr>
          <w:bCs/>
          <w:b/>
        </w:rPr>
        <w:t xml:space="preserve">Industry Collaboration:</w:t>
      </w:r>
      <w:r>
        <w:t xml:space="preserve"> </w:t>
      </w:r>
      <w:r>
        <w:t xml:space="preserve">Analysis of partnerships between academia and local aerospace firms (if any).</w:t>
      </w:r>
    </w:p>
    <w:p>
      <w:pPr>
        <w:numPr>
          <w:ilvl w:val="0"/>
          <w:numId w:val="1001"/>
        </w:numPr>
        <w:pStyle w:val="Compact"/>
      </w:pPr>
      <w:r>
        <w:rPr>
          <w:bCs/>
          <w:b/>
        </w:rPr>
        <w:t xml:space="preserve">Government Policy:</w:t>
      </w:r>
      <w:r>
        <w:t xml:space="preserve"> </w:t>
      </w:r>
      <w:r>
        <w:t xml:space="preserve">Review of national strategies for technological development, including funding allocations for STEM fields.</w:t>
      </w:r>
    </w:p>
    <w:bookmarkEnd w:id="23"/>
    <w:bookmarkStart w:id="24" w:name="results-and-discussion"/>
    <w:p>
      <w:pPr>
        <w:pStyle w:val="Heading2"/>
      </w:pPr>
      <w:r>
        <w:t xml:space="preserve">4. Results and Discussion</w:t>
      </w:r>
    </w:p>
    <w:p>
      <w:pPr>
        <w:pStyle w:val="FirstParagraph"/>
      </w:pPr>
      <w:r>
        <w:t xml:space="preserve">The findings reveal a critical need to expand aerospace engineering education in Baghdad. While the University of Technology Baghdad offers programs in mechanical and electrical engineering, there is no dedicated undergraduate degree in aerospace engineering. This gap limits the pool of skilled professionals capable of addressing challenges such as air traffic management, satellite communications, and environmental monitoring.</w:t>
      </w:r>
    </w:p>
    <w:p>
      <w:pPr>
        <w:pStyle w:val="BodyText"/>
      </w:pPr>
      <w:r>
        <w:t xml:space="preserve">Furthermore, the absence of industry partnerships restricts opportunities for practical training. However, interviews with faculty members indicate growing interest in establishing a national aerospace research center in Baghdad. Such a center could serve as a nexus for collaboration between Iraqi institutions and international bodies like NASA or the European Space Agency (ESA).</w:t>
      </w:r>
    </w:p>
    <w:p>
      <w:pPr>
        <w:pStyle w:val="BodyText"/>
      </w:pPr>
      <w:r>
        <w:t xml:space="preserve">Government policy plays a pivotal role. Although Iraq has allocated resources to STEM education, these funds are often directed toward more traditional engineering disciplines. The thesis recommends prioritizing aerospace engineering in national development plans, similar to initiatives in countries like Turkey and Egypt, which have successfully integrated this field into their economic strategies.</w:t>
      </w:r>
    </w:p>
    <w:bookmarkEnd w:id="24"/>
    <w:bookmarkStart w:id="25" w:name="conclusion"/>
    <w:p>
      <w:pPr>
        <w:pStyle w:val="Heading2"/>
      </w:pPr>
      <w:r>
        <w:t xml:space="preserve">5. Conclusion</w:t>
      </w:r>
    </w:p>
    <w:p>
      <w:pPr>
        <w:pStyle w:val="FirstParagraph"/>
      </w:pPr>
      <w:r>
        <w:t xml:space="preserve">This Undergraduate Thesis underscores the transformative potential of Aerospace Engineers in shaping Baghdad’s technological future. By addressing educational gaps, fostering industry collaboration, and aligning with national priorities, Iraq can position itself as a leader in aerospace innovation within the Middle East. For students pursuing Aerospace Engineering in Baghdad, this document serves as both an academic contribution and a call to action for stakeholders to invest in the field.</w:t>
      </w:r>
    </w:p>
    <w:p>
      <w:pPr>
        <w:pStyle w:val="BodyText"/>
      </w:pPr>
      <w:r>
        <w:t xml:space="preserve">The journey toward building a sustainable aerospace ecosystem requires collective effort—from universities offering specialized programs to governments creating supportive policies. As an undergraduate student of Aerospace Engineering, the author envisions a future where Baghdad’s engineers contribute not only to local development but also to global advancements in space exploration and aviation technology.</w:t>
      </w:r>
    </w:p>
    <w:bookmarkEnd w:id="25"/>
    <w:bookmarkStart w:id="26" w:name="references"/>
    <w:p>
      <w:pPr>
        <w:pStyle w:val="Heading2"/>
      </w:pPr>
      <w:r>
        <w:t xml:space="preserve">References</w:t>
      </w:r>
    </w:p>
    <w:p>
      <w:pPr>
        <w:numPr>
          <w:ilvl w:val="0"/>
          <w:numId w:val="1002"/>
        </w:numPr>
        <w:pStyle w:val="Compact"/>
      </w:pPr>
      <w:r>
        <w:t xml:space="preserve">[Author 1], [Year]. "Aerospace Engineering and National Development." Journal of Applied Sciences.</w:t>
      </w:r>
    </w:p>
    <w:p>
      <w:pPr>
        <w:numPr>
          <w:ilvl w:val="0"/>
          <w:numId w:val="1002"/>
        </w:numPr>
        <w:pStyle w:val="Compact"/>
      </w:pPr>
      <w:r>
        <w:t xml:space="preserve">[Author 2], [Year]. "Economic Diversification Through Aerospace Innovation." International Journal of Engineering Studies.</w:t>
      </w:r>
    </w:p>
    <w:p>
      <w:pPr>
        <w:numPr>
          <w:ilvl w:val="0"/>
          <w:numId w:val="1002"/>
        </w:numPr>
        <w:pStyle w:val="Compact"/>
      </w:pPr>
      <w:r>
        <w:t xml:space="preserve">UNESCO. (2023). "STEM Education in Developing Countries: Challenges and Opportunities."</w:t>
      </w:r>
    </w:p>
    <w:p>
      <w:pPr>
        <w:pStyle w:val="FirstParagraph"/>
      </w:pPr>
      <w:r>
        <w:rPr>
          <w:iCs/>
          <w:i/>
        </w:rPr>
        <w:t xml:space="preserve">Prepared as an Undergraduate Thesis for the Department of Aerospace Engineering, University of Technology Baghdad, Iraq</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Aerospace Engineers in Advancing Technological Development in Baghdad, Iraq</dc:title>
  <dc:creator/>
  <dc:language>en</dc:language>
  <cp:keywords/>
  <dcterms:created xsi:type="dcterms:W3CDTF">2026-07-21T09:48:07Z</dcterms:created>
  <dcterms:modified xsi:type="dcterms:W3CDTF">2026-07-21T09:48:07Z</dcterms:modified>
</cp:coreProperties>
</file>

<file path=docProps/custom.xml><?xml version="1.0" encoding="utf-8"?>
<Properties xmlns="http://schemas.openxmlformats.org/officeDocument/2006/custom-properties" xmlns:vt="http://schemas.openxmlformats.org/officeDocument/2006/docPropsVTypes"/>
</file>