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ca7f9b3c2e61e300ea3dd7dcb27a205fa6853c2"/>
    <w:p>
      <w:pPr>
        <w:pStyle w:val="Heading1"/>
      </w:pPr>
      <w:r>
        <w:t xml:space="preserve">Undergraduate Thesis: Aerospace Engineer in Israel Tel Aviv</w:t>
      </w:r>
    </w:p>
    <w:bookmarkStart w:id="20" w:name="abstract"/>
    <w:p>
      <w:pPr>
        <w:pStyle w:val="Heading2"/>
      </w:pPr>
      <w:r>
        <w:t xml:space="preserve">Abstract</w:t>
      </w:r>
    </w:p>
    <w:p>
      <w:pPr>
        <w:pStyle w:val="FirstParagraph"/>
      </w:pPr>
      <w:r>
        <w:t xml:space="preserve">This Undergraduate Thesis explores the role of an Aerospace Engineer in the context of Israel’s technological and innovation-driven environment, specifically within the dynamic city of Tel Aviv. As a global hub for technology, entrepreneurship, and defense research, Tel Aviv offers unique opportunities for aerospace engineers to contribute to cutting-edge projects that span civilian and military applications. This document examines the academic foundation required for an Aerospace Engineer in Israel, the industry landscape in Tel Aviv, and the interdisciplinary challenges faced by professionals in this field. By integrating theoretical knowledge with practical examples from local institutions and companies, this thesis highlights how Tel Aviv’s ecosystem fosters innovation in aerospace engineering.</w:t>
      </w:r>
    </w:p>
    <w:bookmarkEnd w:id="20"/>
    <w:bookmarkStart w:id="21" w:name="introduction"/>
    <w:p>
      <w:pPr>
        <w:pStyle w:val="Heading2"/>
      </w:pPr>
      <w:r>
        <w:t xml:space="preserve">Introduction</w:t>
      </w:r>
    </w:p>
    <w:p>
      <w:pPr>
        <w:pStyle w:val="FirstParagraph"/>
      </w:pPr>
      <w:r>
        <w:t xml:space="preserve">Aerospace Engineering is a multidisciplinary field that combines principles of physics, mathematics, and materials science to design, develop, and test aircraft and spacecraft. In Israel, this field holds particular significance due to the country’s strategic investments in defense technology and space exploration. Tel Aviv, as Israel’s economic and technological center, plays a pivotal role in shaping the future of aerospace engineering through its universities, research institutions, and innovative startups.</w:t>
      </w:r>
    </w:p>
    <w:p>
      <w:pPr>
        <w:pStyle w:val="BodyText"/>
      </w:pPr>
      <w:r>
        <w:t xml:space="preserve">The purpose of this thesis is to analyze how an Aerospace Engineer in Tel Aviv navigates the intersection of academic rigor, industrial demand, and national security priorities. By focusing on case studies from local organizations such as Rafael Advanced Defense Systems and Elbit Systems Group, this work illustrates the unique contributions of aerospace engineering to Israel’s technological leadership.</w:t>
      </w:r>
    </w:p>
    <w:bookmarkEnd w:id="21"/>
    <w:bookmarkStart w:id="22" w:name="X5e958666a903749b241f50e8e4ffc645540d1d3"/>
    <w:p>
      <w:pPr>
        <w:pStyle w:val="Heading2"/>
      </w:pPr>
      <w:r>
        <w:t xml:space="preserve">Background: Aerospace Engineering in Israel</w:t>
      </w:r>
    </w:p>
    <w:p>
      <w:pPr>
        <w:pStyle w:val="FirstParagraph"/>
      </w:pPr>
      <w:r>
        <w:t xml:space="preserve">Israel’s aerospace sector is a cornerstone of its national defense and economic growth. The country has developed advanced capabilities in satellite technology, unmanned aerial vehicles (UAVs), and hypersonic propulsion systems, often driven by the need for self-reliance in military applications. Aerospace Engineers in Israel are tasked with solving complex problems under stringent requirements, such as miniaturizing technology for drones or optimizing fuel efficiency for satellites.</w:t>
      </w:r>
    </w:p>
    <w:p>
      <w:pPr>
        <w:pStyle w:val="BodyText"/>
      </w:pPr>
      <w:r>
        <w:t xml:space="preserve">Tel Aviv, known as the “Silicon Valley of the Middle East,” hosts a concentration of engineering firms and research centers that collaborate closely with academic institutions like Tel Aviv University and the Technion-Israel Institute of Technology. These partnerships create a fertile ground for innovation, enabling aerospace engineers to work on projects that push global boundaries.</w:t>
      </w:r>
    </w:p>
    <w:bookmarkEnd w:id="22"/>
    <w:bookmarkStart w:id="23" w:name="Xd3b4eea05fa87955f15662a31c5d2dd640e1451"/>
    <w:p>
      <w:pPr>
        <w:pStyle w:val="Heading2"/>
      </w:pPr>
      <w:r>
        <w:t xml:space="preserve">Methodology: Academic and Industry Integration</w:t>
      </w:r>
    </w:p>
    <w:p>
      <w:pPr>
        <w:pStyle w:val="FirstParagraph"/>
      </w:pPr>
      <w:r>
        <w:t xml:space="preserve">The thesis adopts a mixed-methods approach, combining literature review with case studies of aerospace engineering projects in Tel Aviv. Primary sources include academic papers from Israeli universities, industry whitepapers from defense companies, and interviews with professionals in the field. Secondary data includes government reports on national space initiatives and technological development plans.</w:t>
      </w:r>
    </w:p>
    <w:p>
      <w:pPr>
        <w:pStyle w:val="BodyText"/>
      </w:pPr>
      <w:r>
        <w:t xml:space="preserve">A key focus is on how an Aerospace Engineer in Israel balances academic training with practical problem-solving. For example, a graduate of Tel Aviv University’s Faculty of Engineering might specialize in aerodynamics while also participating in internships at companies like Israel Aerospace Industries (IAI) to gain hands-on experience with real-world challenges.</w:t>
      </w:r>
    </w:p>
    <w:bookmarkEnd w:id="23"/>
    <w:bookmarkStart w:id="24" w:name="Xec128b72cc556e24ebc26610065a409ba82c38e"/>
    <w:p>
      <w:pPr>
        <w:pStyle w:val="Heading2"/>
      </w:pPr>
      <w:r>
        <w:t xml:space="preserve">Case Study: Drone Technology and Urban Innovation</w:t>
      </w:r>
    </w:p>
    <w:p>
      <w:pPr>
        <w:pStyle w:val="FirstParagraph"/>
      </w:pPr>
      <w:r>
        <w:t xml:space="preserve">Tel Aviv’s urban environment presents unique challenges and opportunities for aerospace engineering. The city is home to startups developing autonomous drones for applications ranging from agriculture to disaster response. For instance, companies like Bird Robotics have leveraged Tel Aviv’s innovation ecosystem to create lightweight UAVs that operate in confined spaces, a critical need in dense urban areas.</w:t>
      </w:r>
    </w:p>
    <w:p>
      <w:pPr>
        <w:pStyle w:val="BodyText"/>
      </w:pPr>
      <w:r>
        <w:t xml:space="preserve">An Aerospace Engineer working on such projects must address issues like battery efficiency, sensor integration, and regulatory compliance with Israeli civil aviation authorities. This case study underscores the interdisciplinary nature of aerospace engineering and its relevance to Tel Aviv’s vision of a smart city.</w:t>
      </w:r>
    </w:p>
    <w:bookmarkEnd w:id="24"/>
    <w:bookmarkStart w:id="25" w:name="challenges-in-the-field"/>
    <w:p>
      <w:pPr>
        <w:pStyle w:val="Heading2"/>
      </w:pPr>
      <w:r>
        <w:t xml:space="preserve">Challenges in the Field</w:t>
      </w:r>
    </w:p>
    <w:p>
      <w:pPr>
        <w:pStyle w:val="FirstParagraph"/>
      </w:pPr>
      <w:r>
        <w:t xml:space="preserve">Despite its strengths, the aerospace engineering landscape in Israel faces challenges. These include geopolitical tensions that affect international collaboration, the high cost of advanced materials and equipment, and the need for continuous innovation to stay competitive globally. Additionally, aerospace engineers must navigate strict regulations related to defense exports and cybersecurity.</w:t>
      </w:r>
    </w:p>
    <w:p>
      <w:pPr>
        <w:pStyle w:val="BodyText"/>
      </w:pPr>
      <w:r>
        <w:t xml:space="preserve">In Tel Aviv, where entrepreneurship is a cultural norm, these challenges are often met with creative solutions. For example, open-source software platforms have been used to reduce costs in simulation tools for aircraft design, while partnerships with global research institutions help mitigate geopolitical barriers.</w:t>
      </w:r>
    </w:p>
    <w:bookmarkEnd w:id="25"/>
    <w:bookmarkStart w:id="26" w:name="X840d2e478988116a90d409a918cf82ea015ba08"/>
    <w:p>
      <w:pPr>
        <w:pStyle w:val="Heading2"/>
      </w:pPr>
      <w:r>
        <w:t xml:space="preserve">Future Directions: Space Exploration and Sustainability</w:t>
      </w:r>
    </w:p>
    <w:p>
      <w:pPr>
        <w:pStyle w:val="FirstParagraph"/>
      </w:pPr>
      <w:r>
        <w:t xml:space="preserve">Israel’s space program, led by the Israel Space Agency (ISA), is gaining momentum. Aerospace Engineers in Tel Aviv are at the forefront of this movement, contributing to projects like the Beresheet lunar lander and plans for future satellite launches. The city’s proximity to international aerospace hubs like Europe and Asia further enhances its potential for global collaboration.</w:t>
      </w:r>
    </w:p>
    <w:p>
      <w:pPr>
        <w:pStyle w:val="BodyText"/>
      </w:pPr>
      <w:r>
        <w:t xml:space="preserve">Sustainability is another emerging focus area. As concerns about climate change grow, aerospace engineers in Tel Aviv are exploring eco-friendly propulsion systems and reusable spacecraft technologies. This aligns with Israel’s national goals of reducing carbon footprints while maintaining technological leadership.</w:t>
      </w:r>
    </w:p>
    <w:bookmarkEnd w:id="26"/>
    <w:bookmarkStart w:id="27" w:name="conclusion"/>
    <w:p>
      <w:pPr>
        <w:pStyle w:val="Heading2"/>
      </w:pPr>
      <w:r>
        <w:t xml:space="preserve">Conclusion</w:t>
      </w:r>
    </w:p>
    <w:p>
      <w:pPr>
        <w:pStyle w:val="FirstParagraph"/>
      </w:pPr>
      <w:r>
        <w:t xml:space="preserve">This Undergraduate Thesis demonstrates how the role of an Aerospace Engineer in Tel Aviv is deeply intertwined with the city’s identity as a global technology leader. Through academic excellence, industry collaboration, and a commitment to innovation, aerospace engineers in Israel are addressing challenges that transcend borders. Whether through defense systems, space exploration, or urban drones, their work reflects the dynamic interplay between theory and practice in a rapidly evolving field.</w:t>
      </w:r>
    </w:p>
    <w:p>
      <w:pPr>
        <w:pStyle w:val="BodyText"/>
      </w:pPr>
      <w:r>
        <w:t xml:space="preserve">As Tel Aviv continues to grow as an intellectual and economic powerhouse, it offers unparalleled opportunities for aspiring aerospace engineers to shape the future of flight and space exploration. This thesis underscores the importance of interdisciplinary education and local-global partnerships in achieving these goals.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Israel Tel Aviv</dc:title>
  <dc:creator/>
  <dc:language>en</dc:language>
  <cp:keywords/>
  <dcterms:created xsi:type="dcterms:W3CDTF">2026-07-23T06:44:29Z</dcterms:created>
  <dcterms:modified xsi:type="dcterms:W3CDTF">2026-07-23T06:44:29Z</dcterms:modified>
</cp:coreProperties>
</file>

<file path=docProps/custom.xml><?xml version="1.0" encoding="utf-8"?>
<Properties xmlns="http://schemas.openxmlformats.org/officeDocument/2006/custom-properties" xmlns:vt="http://schemas.openxmlformats.org/officeDocument/2006/docPropsVTypes"/>
</file>