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Rome</w:t>
      </w:r>
    </w:p>
    <w:bookmarkStart w:id="29" w:name="X8364f331094ad2474f74c8b063ac0039c430764"/>
    <w:p>
      <w:pPr>
        <w:pStyle w:val="Heading1"/>
      </w:pPr>
      <w:r>
        <w:t xml:space="preserve">Undergraduate Thesis: The Role of an Aerospace Engineer in the Context of Italy, Rome, and Global Innovation</w:t>
      </w:r>
    </w:p>
    <w:bookmarkStart w:id="20" w:name="abstract"/>
    <w:p>
      <w:pPr>
        <w:pStyle w:val="Heading2"/>
      </w:pPr>
      <w:r>
        <w:t xml:space="preserve">Abstract</w:t>
      </w:r>
    </w:p>
    <w:p>
      <w:pPr>
        <w:pStyle w:val="FirstParagraph"/>
      </w:pPr>
      <w:r>
        <w:t xml:space="preserve">This Undergraduate Thesis explores the multifaceted role of an Aerospace Engineer in Italy, with a specific focus on Rome. As a city steeped in historical significance and a hub for modern engineering advancements, Rome offers unique opportunities for aerospace professionals to contribute to both national and international projects. The thesis examines how the intersection of academic resources, industry partnerships, and geographical advantages in Italy—particularly in Rome—shapes the development of aerospace technology. It highlights challenges such as regulatory frameworks, funding constraints, and competition with other European aerospace centers while emphasizing the potential for growth through collaboration between academia (e.g., Sapienza University) and industry leaders like Leonardo SpA.</w:t>
      </w:r>
    </w:p>
    <w:bookmarkEnd w:id="20"/>
    <w:bookmarkStart w:id="21" w:name="introduction"/>
    <w:p>
      <w:pPr>
        <w:pStyle w:val="Heading2"/>
      </w:pPr>
      <w:r>
        <w:t xml:space="preserve">Introduction</w:t>
      </w:r>
    </w:p>
    <w:p>
      <w:pPr>
        <w:pStyle w:val="FirstParagraph"/>
      </w:pPr>
      <w:r>
        <w:t xml:space="preserve">The field of Aerospace Engineering is a cornerstone of technological innovation, driving advancements in aviation, space exploration, and defense systems. Italy has long been a significant player in this domain, with Rome serving as a strategic location for research, development, and application of aerospace technologies. As an aspiring Aerospace Engineer in Rome, the thesis aims to analyze how local resources—ranging from university programs to aerospace-related infrastructure—can be leveraged to address global challenges such as sustainable aviation or space exploration. This document will outline the academic foundations required for a career in this field within Italy, while also exploring the unique opportunities and constraints that define Rome’s aerospace ecosystem.</w:t>
      </w:r>
    </w:p>
    <w:bookmarkEnd w:id="21"/>
    <w:bookmarkStart w:id="22" w:name="academic-foundations-in-rome"/>
    <w:p>
      <w:pPr>
        <w:pStyle w:val="Heading2"/>
      </w:pPr>
      <w:r>
        <w:t xml:space="preserve">Academic Foundations in Rome</w:t>
      </w:r>
    </w:p>
    <w:p>
      <w:pPr>
        <w:pStyle w:val="FirstParagraph"/>
      </w:pPr>
      <w:r>
        <w:t xml:space="preserve">Rome is home to prestigious institutions such as Sapienza University of Rome, which offers a rigorous Aerospace Engineering program aligned with international standards. The curriculum emphasizes aerodynamics, propulsion systems, structural mechanics, and avionics—core disciplines for modern aerospace engineers. Students benefit from state-of-the-art laboratories equipped for simulations of flight dynamics and materials testing. Collaborations with organizations like the Italian Space Agency (ASI) provide hands-on experience in projects related to satellite technology and planetary exploration. These academic foundations prepare graduates to contribute meaningfully to Italy’s aerospace sector, particularly in Rome, where engineering excellence is a hallmark of innovation.</w:t>
      </w:r>
    </w:p>
    <w:bookmarkEnd w:id="22"/>
    <w:bookmarkStart w:id="23" w:name="industry-landscape-in-italy-and-rome"/>
    <w:p>
      <w:pPr>
        <w:pStyle w:val="Heading2"/>
      </w:pPr>
      <w:r>
        <w:t xml:space="preserve">Industry Landscape in Italy and Rome</w:t>
      </w:r>
    </w:p>
    <w:p>
      <w:pPr>
        <w:pStyle w:val="FirstParagraph"/>
      </w:pPr>
      <w:r>
        <w:t xml:space="preserve">Italy’s aerospace industry is a vital contributor to the European Union’s technological landscape, with Rome playing a pivotal role. Companies such as Leonardo SpA (formerly Finmeccanica) have their headquarters or major facilities in the city, focusing on defense systems, helicopters, and satellite communications. The presence of these corporations fosters a dynamic environment for Aerospace Engineers to engage in cutting-edge research and development. Additionally, Rome’s proximity to key European aerospace hubs like Munich and Paris enables partnerships that amplify its global influence. However, challenges such as limited public funding for R&amp;D and the need for skilled labor remain critical issues that require attention from both academia and industry stakeholders.</w:t>
      </w:r>
    </w:p>
    <w:bookmarkEnd w:id="23"/>
    <w:bookmarkStart w:id="24" w:name="X226c1e1ac729c7bf4312983c8299acc34899cd0"/>
    <w:p>
      <w:pPr>
        <w:pStyle w:val="Heading2"/>
      </w:pPr>
      <w:r>
        <w:t xml:space="preserve">Challenges Facing Aerospace Engineers in Italy</w:t>
      </w:r>
    </w:p>
    <w:p>
      <w:pPr>
        <w:pStyle w:val="FirstParagraph"/>
      </w:pPr>
      <w:r>
        <w:t xml:space="preserve">Despite Rome’s strengths, the aerospace sector in Italy faces several hurdles. Regulatory compliance with European Union directives often necessitates significant investment, which can be a barrier for smaller firms. Additionally, the competition from emerging markets and established aerospace powers like the United States and China poses a challenge to Italy’s technological leadership. In Rome specifically, urban congestion and limited space for large-scale infrastructure projects (such as test facilities or manufacturing plants) further complicate the development of aerospace capabilities. Addressing these issues requires interdisciplinary collaboration between engineers, policymakers, and economists to ensure sustainable growth in the field.</w:t>
      </w:r>
    </w:p>
    <w:bookmarkEnd w:id="24"/>
    <w:bookmarkStart w:id="25" w:name="opportunities-for-innovation-in-rome"/>
    <w:p>
      <w:pPr>
        <w:pStyle w:val="Heading2"/>
      </w:pPr>
      <w:r>
        <w:t xml:space="preserve">Opportunities for Innovation in Rome</w:t>
      </w:r>
    </w:p>
    <w:p>
      <w:pPr>
        <w:pStyle w:val="FirstParagraph"/>
      </w:pPr>
      <w:r>
        <w:t xml:space="preserve">Rome offers a unique blend of historical legacy and modern innovation that can drive breakthroughs in aerospace engineering. The city’s rich cultural heritage provides inspiration for design-thinking approaches, while its strategic location near major international airports (e.g., Leonardo da Vinci–Fiumicino Airport) facilitates logistics and global partnerships. Furthermore, Rome’s participation in European Space Agency (ESA) initiatives allows local engineers to contribute to projects like the Galileo satellite navigation system or Mars exploration missions. By leveraging these opportunities, Aerospace Engineers in Rome can position Italy as a leader in sustainable aviation technologies, such as hydrogen-powered aircraft or reusable rocket systems.</w:t>
      </w:r>
    </w:p>
    <w:bookmarkEnd w:id="25"/>
    <w:bookmarkStart w:id="26" w:name="X3feceff9272e1b5995abfb9a04a68109f0efc30"/>
    <w:p>
      <w:pPr>
        <w:pStyle w:val="Heading2"/>
      </w:pPr>
      <w:r>
        <w:t xml:space="preserve">Case Study: Sapienza University and Leonardo SpA Collaboration</w:t>
      </w:r>
    </w:p>
    <w:p>
      <w:pPr>
        <w:pStyle w:val="FirstParagraph"/>
      </w:pPr>
      <w:r>
        <w:t xml:space="preserve">A notable example of academic-industry synergy is the partnership between Sapienza University and Leonardo SpA. This collaboration has led to joint research on advanced materials for aircraft components, drone technologies, and AI-driven flight control systems. Students from the Aerospace Engineering department at Sapienza have participated in internships with Leonardo, gaining practical experience that complements their theoretical education. Such partnerships not only enhance the employability of graduates but also ensure that research aligns with industry needs. This model exemplifies how Rome’s academic institutions and aerospace firms can work together to address global challenges while fostering economic growth.</w:t>
      </w:r>
    </w:p>
    <w:bookmarkEnd w:id="26"/>
    <w:bookmarkStart w:id="27" w:name="conclusion"/>
    <w:p>
      <w:pPr>
        <w:pStyle w:val="Heading2"/>
      </w:pPr>
      <w:r>
        <w:t xml:space="preserve">Conclusion</w:t>
      </w:r>
    </w:p>
    <w:p>
      <w:pPr>
        <w:pStyle w:val="FirstParagraph"/>
      </w:pPr>
      <w:r>
        <w:t xml:space="preserve">In conclusion, an Aerospace Engineer in Italy, particularly in Rome, occupies a unique position at the intersection of history, innovation, and international collaboration. The city’s academic institutions provide a strong foundation for technical expertise, while its aerospace industry offers opportunities to apply this knowledge in real-world contexts. However, overcoming challenges such as regulatory barriers and resource limitations will be essential to realize Rome’s full potential as a center for aerospace excellence. As Italy continues to invest in its aerospace sector, the role of an Aerospace Engineer in Rome will remain pivotal in shaping the future of flight—both on Earth and beyond.</w:t>
      </w:r>
    </w:p>
    <w:bookmarkEnd w:id="27"/>
    <w:bookmarkStart w:id="28" w:name="references"/>
    <w:p>
      <w:pPr>
        <w:pStyle w:val="Heading2"/>
      </w:pPr>
      <w:r>
        <w:t xml:space="preserve">References</w:t>
      </w:r>
    </w:p>
    <w:p>
      <w:pPr>
        <w:numPr>
          <w:ilvl w:val="0"/>
          <w:numId w:val="1001"/>
        </w:numPr>
        <w:pStyle w:val="Compact"/>
      </w:pPr>
      <w:r>
        <w:t xml:space="preserve">Sapienza University of Rome. (2023). *Aerospace Engineering Curriculum Overview.*</w:t>
      </w:r>
    </w:p>
    <w:p>
      <w:pPr>
        <w:numPr>
          <w:ilvl w:val="0"/>
          <w:numId w:val="1001"/>
        </w:numPr>
        <w:pStyle w:val="Compact"/>
      </w:pPr>
      <w:r>
        <w:t xml:space="preserve">Leonardo SpA. (2023). *Corporate Report: Aerospace and Defense Innovations.*</w:t>
      </w:r>
    </w:p>
    <w:p>
      <w:pPr>
        <w:numPr>
          <w:ilvl w:val="0"/>
          <w:numId w:val="1001"/>
        </w:numPr>
        <w:pStyle w:val="Compact"/>
      </w:pPr>
      <w:r>
        <w:t xml:space="preserve">Italian Space Agency (ASI). (2023). *National Strategy for Space Exploration.*</w:t>
      </w:r>
    </w:p>
    <w:p>
      <w:pPr>
        <w:numPr>
          <w:ilvl w:val="0"/>
          <w:numId w:val="1001"/>
        </w:numPr>
        <w:pStyle w:val="Compact"/>
      </w:pPr>
      <w:r>
        <w:t xml:space="preserve">European Space Agency (ESA). (2023). *Galileo Satellite Program Updates.*</w:t>
      </w:r>
    </w:p>
    <w:p>
      <w:pPr>
        <w:pStyle w:val="FirstParagraph"/>
      </w:pPr>
      <w:r>
        <w:rPr>
          <w:bCs/>
          <w:b/>
        </w:rPr>
        <w:t xml:space="preserve">Keywords:</w:t>
      </w:r>
      <w:r>
        <w:t xml:space="preserve"> </w:t>
      </w:r>
      <w:r>
        <w:t xml:space="preserve">Undergraduate Thesis, Aerospace Engineer, Italy Rome.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Italy Rome</dc:title>
  <dc:creator/>
  <dc:language>en</dc:language>
  <cp:keywords/>
  <dcterms:created xsi:type="dcterms:W3CDTF">2026-07-20T19:09:00Z</dcterms:created>
  <dcterms:modified xsi:type="dcterms:W3CDTF">2026-07-20T19:09:00Z</dcterms:modified>
</cp:coreProperties>
</file>

<file path=docProps/custom.xml><?xml version="1.0" encoding="utf-8"?>
<Properties xmlns="http://schemas.openxmlformats.org/officeDocument/2006/custom-properties" xmlns:vt="http://schemas.openxmlformats.org/officeDocument/2006/docPropsVTypes"/>
</file>