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Advancing</w:t>
      </w:r>
      <w:r>
        <w:t xml:space="preserve"> </w:t>
      </w:r>
      <w:r>
        <w:t xml:space="preserve">Aviation</w:t>
      </w:r>
      <w:r>
        <w:t xml:space="preserve"> </w:t>
      </w:r>
      <w:r>
        <w:t xml:space="preserve">Technology</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8" w:name="X2f3aac957785699136e641d92bed0c720d7fa15"/>
    <w:p>
      <w:pPr>
        <w:pStyle w:val="Heading1"/>
      </w:pPr>
      <w:r>
        <w:t xml:space="preserve">Undergraduate Thesis: The Role of an Aerospace Engineer in Advancing Aviation Technology in Kazakhstan’s Almaty</w:t>
      </w:r>
    </w:p>
    <w:bookmarkStart w:id="20" w:name="abstract"/>
    <w:p>
      <w:pPr>
        <w:pStyle w:val="Heading2"/>
      </w:pPr>
      <w:r>
        <w:t xml:space="preserve">Abstract</w:t>
      </w:r>
    </w:p>
    <w:p>
      <w:pPr>
        <w:pStyle w:val="FirstParagraph"/>
      </w:pPr>
      <w:r>
        <w:t xml:space="preserve">This Undergraduate Thesis explores the critical role of aerospace engineers in shaping the future of aviation technology within the context of Kazakhstan’s Almaty. As a hub for innovation and education, Almaty has emerged as a key center for aerospace engineering research and development in Central Asia. This document examines how local universities, industries, and governmental initiatives are fostering the growth of aerospace engineering in Kazakhstan while addressing regional challenges such as infrastructure limitations, climate constraints, and the need for sustainable aviation practices. By analyzing current projects and educational programs in Almaty, this thesis highlights opportunities for aerospace engineers to contribute to national development goals.</w:t>
      </w:r>
    </w:p>
    <w:bookmarkEnd w:id="20"/>
    <w:bookmarkStart w:id="21" w:name="introduction"/>
    <w:p>
      <w:pPr>
        <w:pStyle w:val="Heading2"/>
      </w:pPr>
      <w:r>
        <w:t xml:space="preserve">Introduction</w:t>
      </w:r>
    </w:p>
    <w:p>
      <w:pPr>
        <w:pStyle w:val="FirstParagraph"/>
      </w:pPr>
      <w:r>
        <w:t xml:space="preserve">Kazakhstan’s Almaty is a vital city in Central Asia, renowned for its strategic location, rich natural resources, and growing technological infrastructure. As the country advances its aerospace ambitions—ranging from satellite technology to commercial aviation—the role of an Aerospace Engineer in Almaty has become increasingly significant. This thesis focuses on how undergraduate-level education and professional training in aerospace engineering are being integrated into Almaty’s academic and industrial ecosystems to support Kazakhstan’s broader vision of becoming a regional leader in aviation innovation.</w:t>
      </w:r>
    </w:p>
    <w:p>
      <w:pPr>
        <w:pStyle w:val="BodyText"/>
      </w:pPr>
      <w:r>
        <w:t xml:space="preserve">The study begins by contextualizing the importance of aerospace engineering for national development, emphasizing its relevance to Kazakhstan’s economic diversification strategies. It then delves into the specific challenges faced by engineers working in Almaty, such as adapting designs to extreme weather conditions and ensuring compatibility with regional air traffic systems. Finally, it proposes a roadmap for strengthening collaboration between academia and industry to nurture skilled Aerospace Engineers who can address these challenges effectively.</w:t>
      </w:r>
    </w:p>
    <w:bookmarkEnd w:id="21"/>
    <w:bookmarkStart w:id="22" w:name="X4759d233f1e99e22baa198978e54ec406cd1898"/>
    <w:p>
      <w:pPr>
        <w:pStyle w:val="Heading2"/>
      </w:pPr>
      <w:r>
        <w:t xml:space="preserve">Background: Aerospace Engineering in Kazakhstan</w:t>
      </w:r>
    </w:p>
    <w:p>
      <w:pPr>
        <w:pStyle w:val="FirstParagraph"/>
      </w:pPr>
      <w:r>
        <w:t xml:space="preserve">Aerospace engineering in Kazakhstan has historically been influenced by the legacy of the Soviet space program, which established a foundation for scientific research and technical expertise. However, post-independence, the country has prioritized developing its own aerospace capabilities while leveraging partnerships with global institutions. Almaty’s universities and research centers play a pivotal role in this transition, offering specialized programs that align with both national priorities and international standards.</w:t>
      </w:r>
    </w:p>
    <w:p>
      <w:pPr>
        <w:pStyle w:val="BodyText"/>
      </w:pPr>
      <w:r>
        <w:t xml:space="preserve">Kazakhstan’s National Space Agency (KSA) and initiatives like the Baiterek Tower—symbolizing the nation’s ambition to reach new heights—highlight the country’s commitment to aerospace innovation. Almaty, as a cultural and economic epicenter, serves as a natural hub for these efforts, with institutions such as Kazakh-British Technical University (KBTU) and Al-Farabi Kazakh National University offering undergraduate programs in mechanical and aerospace engineering.</w:t>
      </w:r>
    </w:p>
    <w:bookmarkEnd w:id="22"/>
    <w:bookmarkStart w:id="23" w:name="literature-review"/>
    <w:p>
      <w:pPr>
        <w:pStyle w:val="Heading2"/>
      </w:pPr>
      <w:r>
        <w:t xml:space="preserve">Literature Review</w:t>
      </w:r>
    </w:p>
    <w:p>
      <w:pPr>
        <w:pStyle w:val="FirstParagraph"/>
      </w:pPr>
      <w:r>
        <w:t xml:space="preserve">Studies on aerospace engineering education in Central Asia reveal a growing demand for professionals equipped to address region-specific challenges. Research by the International Association of Aviation and Aerospace Societies (IAAAS) underscores the need for curricula that emphasize climate resilience, sustainable aviation practices, and advanced materials science—areas critical to Kazakhstan’s Arctic-adjacent geography.</w:t>
      </w:r>
    </w:p>
    <w:p>
      <w:pPr>
        <w:pStyle w:val="BodyText"/>
      </w:pPr>
      <w:r>
        <w:t xml:space="preserve">Furthermore, case studies from other countries in the region highlight successful collaborations between academia and industry. For example, Kyrgyzstan’s focus on drone technology for agricultural monitoring demonstrates how aerospace engineers can drive innovation even in resource-constrained environments. These examples inform the approach outlined in this thesis for Almaty’s aerospace sector.</w:t>
      </w:r>
    </w:p>
    <w:bookmarkEnd w:id="23"/>
    <w:bookmarkStart w:id="24" w:name="X768bf47b252601a5b57b192f8673ba1319c16bd"/>
    <w:p>
      <w:pPr>
        <w:pStyle w:val="Heading2"/>
      </w:pPr>
      <w:r>
        <w:t xml:space="preserve">Case Study: Aerospace Engineering Projects in Almaty</w:t>
      </w:r>
    </w:p>
    <w:p>
      <w:pPr>
        <w:pStyle w:val="FirstParagraph"/>
      </w:pPr>
      <w:r>
        <w:t xml:space="preserve">One notable project is the development of a regional air traffic management system by local engineers at KBTU. This initiative aims to improve safety and efficiency for flights connecting Kazakhstan with neighboring countries, addressing challenges posed by limited radar coverage and outdated navigation infrastructure. The project involves designing software tools that integrate real-time weather data with flight path optimization algorithms.</w:t>
      </w:r>
    </w:p>
    <w:p>
      <w:pPr>
        <w:pStyle w:val="BodyText"/>
      </w:pPr>
      <w:r>
        <w:t xml:space="preserve">Another example is the use of additive manufacturing (3D printing) in producing lightweight components for drones used in environmental monitoring. Researchers at Al-Farabi University have partnered with private firms to develop prototypes tailored to Kazakhstan’s rugged terrain, showcasing how aerospace engineers can adapt global technologies for local applications.</w:t>
      </w:r>
    </w:p>
    <w:bookmarkEnd w:id="24"/>
    <w:bookmarkStart w:id="25" w:name="challenges-and-opportunities"/>
    <w:p>
      <w:pPr>
        <w:pStyle w:val="Heading2"/>
      </w:pPr>
      <w:r>
        <w:t xml:space="preserve">Challenges and Opportunities</w:t>
      </w:r>
    </w:p>
    <w:p>
      <w:pPr>
        <w:pStyle w:val="FirstParagraph"/>
      </w:pPr>
      <w:r>
        <w:t xml:space="preserve">Despite progress, aerospace engineers in Almaty face several hurdles. Limited funding for long-term R&amp;D projects, a shortage of high-level technical facilities, and the need to balance theoretical knowledge with practical training remain key obstacles. Additionally, the extreme continental climate of Kazakhstan necessitates designs that withstand temperature fluctuations and sandstorms—requirements not always emphasized in standard curricula.</w:t>
      </w:r>
    </w:p>
    <w:p>
      <w:pPr>
        <w:pStyle w:val="BodyText"/>
      </w:pPr>
      <w:r>
        <w:t xml:space="preserve">However, these challenges also present opportunities. For instance, partnerships with international aerospace firms could provide access to cutting-edge tools and expertise. Furthermore, Almaty’s position as a cultural crossroads offers unique prospects for interdisciplinary collaboration, such as integrating AI-driven systems into aviation safety protocols or exploring space tourism initiatives aligned with the country’s vision of becoming a spacefaring nation.</w:t>
      </w:r>
    </w:p>
    <w:bookmarkEnd w:id="25"/>
    <w:bookmarkStart w:id="26" w:name="recommendations"/>
    <w:p>
      <w:pPr>
        <w:pStyle w:val="Heading2"/>
      </w:pPr>
      <w:r>
        <w:t xml:space="preserve">Recommendations</w:t>
      </w:r>
    </w:p>
    <w:p>
      <w:pPr>
        <w:pStyle w:val="FirstParagraph"/>
      </w:pPr>
      <w:r>
        <w:t xml:space="preserve">To strengthen the role of aerospace engineers in Almaty and Kazakhstan, this thesis proposes several recommendations:</w:t>
      </w:r>
    </w:p>
    <w:p>
      <w:pPr>
        <w:numPr>
          <w:ilvl w:val="0"/>
          <w:numId w:val="1001"/>
        </w:numPr>
        <w:pStyle w:val="Compact"/>
      </w:pPr>
      <w:r>
        <w:t xml:space="preserve">Expand university programs to include modules on climate-specific engineering and sustainable aviation practices.</w:t>
      </w:r>
    </w:p>
    <w:p>
      <w:pPr>
        <w:numPr>
          <w:ilvl w:val="0"/>
          <w:numId w:val="1001"/>
        </w:numPr>
        <w:pStyle w:val="Compact"/>
      </w:pPr>
      <w:r>
        <w:t xml:space="preserve">Foster public-private partnerships to fund research projects addressing regional challenges like extreme weather adaptation.</w:t>
      </w:r>
    </w:p>
    <w:p>
      <w:pPr>
        <w:numPr>
          <w:ilvl w:val="0"/>
          <w:numId w:val="1001"/>
        </w:numPr>
        <w:pStyle w:val="Compact"/>
      </w:pPr>
      <w:r>
        <w:t xml:space="preserve">Create internships and exchange programs with global aerospace institutions to enhance skill development for graduates.</w:t>
      </w:r>
    </w:p>
    <w:bookmarkEnd w:id="26"/>
    <w:bookmarkStart w:id="27" w:name="conclusion"/>
    <w:p>
      <w:pPr>
        <w:pStyle w:val="Heading2"/>
      </w:pPr>
      <w:r>
        <w:t xml:space="preserve">Conclusion</w:t>
      </w:r>
    </w:p>
    <w:p>
      <w:pPr>
        <w:pStyle w:val="FirstParagraph"/>
      </w:pPr>
      <w:r>
        <w:t xml:space="preserve">The journey of an Aerospace Engineer in Kazakhstan’s Almaty is both challenging and transformative. As the city continues to evolve into a center for technological innovation, the contributions of aerospace engineers will be pivotal in realizing national goals. By aligning education, research, and industry efforts through targeted initiatives, Almaty can emerge as a beacon of aerospace excellence in Central Asia.</w:t>
      </w:r>
    </w:p>
    <w:p>
      <w:pPr>
        <w:pStyle w:val="BodyText"/>
      </w:pPr>
      <w:r>
        <w:t xml:space="preserve">This Undergraduate Thesis underscores the importance of nurturing local talent and fostering international collaboration to ensure that Kazakhstan’s aerospace ambitions are grounded in both vision and practical expertise. The future of aviation in Almaty—and by extension, the region—depends on the dedication of engineers who are equipped to innovate in a rapidly 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Aerospace Engineer in Advancing Aviation Technology in Kazakhstan’s Almaty</dc:title>
  <dc:creator/>
  <dc:language>en</dc:language>
  <cp:keywords/>
  <dcterms:created xsi:type="dcterms:W3CDTF">2026-07-23T11:34:23Z</dcterms:created>
  <dcterms:modified xsi:type="dcterms:W3CDTF">2026-07-23T11:34:23Z</dcterms:modified>
</cp:coreProperties>
</file>

<file path=docProps/custom.xml><?xml version="1.0" encoding="utf-8"?>
<Properties xmlns="http://schemas.openxmlformats.org/officeDocument/2006/custom-properties" xmlns:vt="http://schemas.openxmlformats.org/officeDocument/2006/docPropsVTypes"/>
</file>