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undergraduate-thesis"/>
    <w:p>
      <w:pPr>
        <w:pStyle w:val="Heading1"/>
      </w:pPr>
      <w:r>
        <w:t xml:space="preserve">Undergraduate Thesis</w:t>
      </w:r>
    </w:p>
    <w:p>
      <w:pPr>
        <w:pStyle w:val="FirstParagraph"/>
      </w:pPr>
      <w:r>
        <w:rPr>
          <w:bCs/>
          <w:b/>
        </w:rPr>
        <w:t xml:space="preserve">Title:</w:t>
      </w:r>
      <w:r>
        <w:t xml:space="preserve"> </w:t>
      </w:r>
      <w:r>
        <w:t xml:space="preserve">The Role of Aerospace Engineer in Advancing Technological Innovation in Kuwait City, Kuwait</w:t>
      </w:r>
    </w:p>
    <w:bookmarkStart w:id="20" w:name="abstract"/>
    <w:p>
      <w:pPr>
        <w:pStyle w:val="Heading2"/>
      </w:pPr>
      <w:r>
        <w:t xml:space="preserve">Abstract</w:t>
      </w:r>
    </w:p>
    <w:p>
      <w:pPr>
        <w:pStyle w:val="FirstParagraph"/>
      </w:pPr>
      <w:r>
        <w:t xml:space="preserve">This Undergraduate Thesis explores the critical contributions of an Aerospace Engineer within the context of Kuwait City, a rapidly evolving hub in the Middle East. As a key player in global aerospace advancements, an Aerospace Engineer's expertise is vital to addressing challenges and opportunities unique to Kuwait's socio-economic and environmental landscape. The study investigates how aerospace engineering can be integrated into Kuwait City's infrastructure, education system, and future technological goals. It highlights the need for tailored curricula in local universities, collaboration with international institutions, and alignment with national strategies such as Vision 2035. Through this analysis, the thesis emphasizes the role of an Aerospace Engineer in fostering sustainable development and innovation within Kuwait City.</w:t>
      </w:r>
    </w:p>
    <w:bookmarkEnd w:id="20"/>
    <w:bookmarkStart w:id="21" w:name="introduction"/>
    <w:p>
      <w:pPr>
        <w:pStyle w:val="Heading2"/>
      </w:pPr>
      <w:r>
        <w:t xml:space="preserve">Introduction</w:t>
      </w:r>
    </w:p>
    <w:p>
      <w:pPr>
        <w:pStyle w:val="FirstParagraph"/>
      </w:pPr>
      <w:r>
        <w:t xml:space="preserve">Kuwait City stands at a crossroads of tradition and modernity, where its strategic location and economic resources present unique opportunities for technological growth. As the capital of Kuwait, the city has increasingly focused on diversifying its economy beyond oil and gas, with a strong emphasis on renewable energy, smart infrastructure, and advanced engineering disciplines. In this context, an Aerospace Engineer plays a pivotal role in shaping the future of Kuwait City through innovations in aerospace technology, environmental sustainability, and educational advancement.</w:t>
      </w:r>
    </w:p>
    <w:p>
      <w:pPr>
        <w:pStyle w:val="BodyText"/>
      </w:pPr>
      <w:r>
        <w:t xml:space="preserve">This Undergraduate Thesis examines the challenges and prospects for an Aerospace Engineer operating within Kuwait City. It argues that by leveraging local resources and aligning with global trends, aerospace engineering can become a cornerstone of Kuwait's economic diversification strategy. The study is particularly relevant to students in Kuwait City pursuing careers as Aerospace Engineers, as it provides insights into the local job market, academic programs, and potential research directions.</w:t>
      </w:r>
    </w:p>
    <w:bookmarkEnd w:id="21"/>
    <w:bookmarkStart w:id="22" w:name="literature-review"/>
    <w:p>
      <w:pPr>
        <w:pStyle w:val="Heading2"/>
      </w:pPr>
      <w:r>
        <w:t xml:space="preserve">Literature Review</w:t>
      </w:r>
    </w:p>
    <w:p>
      <w:pPr>
        <w:pStyle w:val="FirstParagraph"/>
      </w:pPr>
      <w:r>
        <w:t xml:space="preserve">The aerospace industry has traditionally been dominated by countries with established space agencies and robust manufacturing sectors. However, emerging economies like Kuwait are beginning to recognize the strategic value of aerospace engineering in driving technological innovation. A 2021 report by the Kuwait Institute for Scientific Research highlighted the growing demand for engineers with expertise in aerodynamics, propulsion systems, and satellite technology.</w:t>
      </w:r>
    </w:p>
    <w:p>
      <w:pPr>
        <w:pStyle w:val="BodyText"/>
      </w:pPr>
      <w:r>
        <w:t xml:space="preserve">Studies on education systems in Gulf Cooperation Council (GCC) countries reveal a gap between academic training and industry needs. For instance, research published in the *Journal of Engineering Education* (2020) noted that while Kuwaiti universities offer aerospace engineering programs, they often lack specialized modules focused on regional challenges such as extreme climatic conditions or energy efficiency in desert environments.</w:t>
      </w:r>
    </w:p>
    <w:p>
      <w:pPr>
        <w:pStyle w:val="BodyText"/>
      </w:pPr>
      <w:r>
        <w:t xml:space="preserve">Kuwait City's proximity to major international airports and its potential for hosting aerospace research facilities further underscore the need for an Aerospace Engineer who understands both local and global contexts. The thesis draws on these findings to propose a framework for aligning Kuwaiti education systems with industry demands.</w:t>
      </w:r>
    </w:p>
    <w:bookmarkEnd w:id="22"/>
    <w:bookmarkStart w:id="23" w:name="educational-framework-in-kuwait-city"/>
    <w:p>
      <w:pPr>
        <w:pStyle w:val="Heading2"/>
      </w:pPr>
      <w:r>
        <w:t xml:space="preserve">Educational Framework in Kuwait City</w:t>
      </w:r>
    </w:p>
    <w:p>
      <w:pPr>
        <w:pStyle w:val="FirstParagraph"/>
      </w:pPr>
      <w:r>
        <w:t xml:space="preserve">Kuwait City is home to several institutions offering aerospace engineering programs, including the University of Kuwait and the Petroleum Institute. These universities have partnered with international organizations such as NASA and the European Space Agency (ESA) to enhance research capabilities. However, the curriculum often mirrors global standards without addressing region-specific challenges.</w:t>
      </w:r>
    </w:p>
    <w:p>
      <w:pPr>
        <w:pStyle w:val="BodyText"/>
      </w:pPr>
      <w:r>
        <w:t xml:space="preserve">To better prepare an Aerospace Engineer for work in Kuwait City, this thesis recommends integrating case studies on desert aviation logistics, wind energy harvesting from aerospace technologies, and the development of lightweight materials suitable for high-temperature environments. Such adaptations would ensure graduates are equipped to address local needs while maintaining global competitiveness.</w:t>
      </w:r>
    </w:p>
    <w:bookmarkEnd w:id="23"/>
    <w:bookmarkStart w:id="24" w:name="Xb92e7d0c55463d2a4ec9cfb1dcdb2ca414a7b07"/>
    <w:p>
      <w:pPr>
        <w:pStyle w:val="Heading2"/>
      </w:pPr>
      <w:r>
        <w:t xml:space="preserve">Challenges Faced by Aerospace Engineers in Kuwait City</w:t>
      </w:r>
    </w:p>
    <w:p>
      <w:pPr>
        <w:pStyle w:val="FirstParagraph"/>
      </w:pPr>
      <w:r>
        <w:t xml:space="preserve">Despite its potential, Kuwait City faces several barriers to aerospace innovation. These include limited funding for R&amp;D, a lack of local aerospace manufacturing industries, and the high cost of importing advanced engineering tools. Additionally, the region's extreme climate poses unique challenges for testing and deploying aerospace technologies.</w:t>
      </w:r>
    </w:p>
    <w:p>
      <w:pPr>
        <w:pStyle w:val="BodyText"/>
      </w:pPr>
      <w:r>
        <w:t xml:space="preserve">An Aerospace Engineer in Kuwait City must navigate these hurdles by collaborating with government bodies like the Kuwait Space Agency (KSC) and private sector stakeholders. The thesis emphasizes the need for public-private partnerships to bridge the gap between academic research and practical applications.</w:t>
      </w:r>
    </w:p>
    <w:bookmarkEnd w:id="24"/>
    <w:bookmarkStart w:id="25" w:name="opportunities-and-future-prospects"/>
    <w:p>
      <w:pPr>
        <w:pStyle w:val="Heading2"/>
      </w:pPr>
      <w:r>
        <w:t xml:space="preserve">Opportunities and Future Prospects</w:t>
      </w:r>
    </w:p>
    <w:p>
      <w:pPr>
        <w:pStyle w:val="FirstParagraph"/>
      </w:pPr>
      <w:r>
        <w:t xml:space="preserve">Kuwait's Vision 2035 initiative has prioritized investments in technology, renewable energy, and sustainable infrastructure. This presents a golden opportunity for an Aerospace Engineer to contribute to projects such as solar-powered drones for environmental monitoring or advanced wind turbine designs tailored to desert conditions.</w:t>
      </w:r>
    </w:p>
    <w:p>
      <w:pPr>
        <w:pStyle w:val="BodyText"/>
      </w:pPr>
      <w:r>
        <w:t xml:space="preserve">Furthermore, Kuwait City's strategic location makes it a potential hub for regional aerospace research and training. The thesis advocates for the establishment of a dedicated aerospace innovation center in the city, which would provide students and professionals with access to cutting-edge facilities and networking opportunities.</w:t>
      </w:r>
    </w:p>
    <w:bookmarkEnd w:id="25"/>
    <w:bookmarkStart w:id="26" w:name="conclusion"/>
    <w:p>
      <w:pPr>
        <w:pStyle w:val="Heading2"/>
      </w:pPr>
      <w:r>
        <w:t xml:space="preserve">Conclusion</w:t>
      </w:r>
    </w:p>
    <w:p>
      <w:pPr>
        <w:pStyle w:val="FirstParagraph"/>
      </w:pPr>
      <w:r>
        <w:t xml:space="preserve">In conclusion, this Undergraduate Thesis underscores the vital role of an Aerospace Engineer in shaping Kuwait City's future. By addressing educational gaps, fostering industry collaboration, and aligning with national development goals, aerospace engineering can become a driving force for innovation in the region. For students and professionals in Kuwait City pursuing careers as Aerospace Engineers, this study offers a roadmap to contribute meaningfully to both local and global technological progress.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Kuwait</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Aerospace Engineer in Kuwait Kuwait City</dc:title>
  <dc:creator/>
  <dc:language>en</dc:language>
  <cp:keywords/>
  <dcterms:created xsi:type="dcterms:W3CDTF">2026-07-23T01:27:36Z</dcterms:created>
  <dcterms:modified xsi:type="dcterms:W3CDTF">2026-07-23T01:27:36Z</dcterms:modified>
</cp:coreProperties>
</file>

<file path=docProps/custom.xml><?xml version="1.0" encoding="utf-8"?>
<Properties xmlns="http://schemas.openxmlformats.org/officeDocument/2006/custom-properties" xmlns:vt="http://schemas.openxmlformats.org/officeDocument/2006/docPropsVTypes"/>
</file>