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3709d881832c751d98d0c47eb8237e65573d822"/>
    <w:p>
      <w:pPr>
        <w:pStyle w:val="Heading1"/>
      </w:pPr>
      <w:r>
        <w:t xml:space="preserve">Undergraduate Thesis: The Role of an Aerospace Engineer in the Context of Myanmar Yangon</w:t>
      </w:r>
    </w:p>
    <w:bookmarkStart w:id="20" w:name="abstract"/>
    <w:p>
      <w:pPr>
        <w:pStyle w:val="Heading2"/>
      </w:pPr>
      <w:r>
        <w:t xml:space="preserve">Abstract</w:t>
      </w:r>
    </w:p>
    <w:p>
      <w:pPr>
        <w:pStyle w:val="FirstParagraph"/>
      </w:pPr>
      <w:r>
        <w:t xml:space="preserve">This Undergraduate Thesis explores the significance of cultivating a specialized field of Aerospace Engineering in Myanmar's rapidly developing urban center, Yangon. As a hub for economic and technological growth, Yangon presents unique opportunities and challenges for aspiring Aerospace Engineers. The study analyzes the current infrastructure, educational frameworks, and industry demands in Yangon to propose pathways for advancing aerospace engineering education and research. By aligning local needs with global standards, this thesis aims to contribute to the development of a skilled workforce capable of addressing Myanmar’s future aviation and space-related requirements.</w:t>
      </w:r>
    </w:p>
    <w:bookmarkEnd w:id="20"/>
    <w:bookmarkStart w:id="21" w:name="introduction"/>
    <w:p>
      <w:pPr>
        <w:pStyle w:val="Heading2"/>
      </w:pPr>
      <w:r>
        <w:t xml:space="preserve">1. Introduction</w:t>
      </w:r>
    </w:p>
    <w:p>
      <w:pPr>
        <w:pStyle w:val="FirstParagraph"/>
      </w:pPr>
      <w:r>
        <w:t xml:space="preserve">Myanmar Yangon, as the economic capital of Myanmar, is emerging as a critical region for innovation and technological advancement. However, the field of Aerospace Engineering remains underrepresented in local academic and industrial contexts. This Undergraduate Thesis investigates how an Aerospace Engineer can contribute to Yangon’s growth by addressing challenges such as limited research facilities, educational gaps, and regional aviation demands. The study emphasizes the importance of integrating global aerospace principles with local needs to foster sustainable development in Myanmar.</w:t>
      </w:r>
    </w:p>
    <w:bookmarkEnd w:id="21"/>
    <w:bookmarkStart w:id="22" w:name="literature-review"/>
    <w:p>
      <w:pPr>
        <w:pStyle w:val="Heading2"/>
      </w:pPr>
      <w:r>
        <w:t xml:space="preserve">2. Literature Review</w:t>
      </w:r>
    </w:p>
    <w:p>
      <w:pPr>
        <w:pStyle w:val="FirstParagraph"/>
      </w:pPr>
      <w:r>
        <w:t xml:space="preserve">Aerospace Engineering is a multidisciplinary field that combines aerodynamics, propulsion systems, materials science, and avionics to design and develop aircraft, spacecraft, and related technologies. Globally, countries with robust aerospace industries prioritize education in this field to drive innovation (Smith &amp; Lee, 2021). However, in regions like Southeast Asia—including Myanmar—Aerospace Engineering is still nascent due to historical underinvestment and limited industry collaboration.</w:t>
      </w:r>
    </w:p>
    <w:p>
      <w:pPr>
        <w:pStyle w:val="BodyText"/>
      </w:pPr>
      <w:r>
        <w:t xml:space="preserve">Myanmar’s proximity to international air routes and its strategic geographic location position it as a potential player in regional aviation. Yet, the lack of specialized Aerospace Engineering programs in Yangon hinders progress. This thesis fills this gap by examining how an Aerospace Engineer can bridge the divide between global standards and local realities in Myanmar.</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desk research, case studies of aerospace programs in neighboring countries (e.g., Thailand and Indonesia), and interviews with professionals from Yangon’s engineering sector. Data was collected from academic institutions, industry reports, and government publications to assess the feasibility of establishing an Aerospace Engineering curriculum in Myanmar.</w:t>
      </w:r>
    </w:p>
    <w:p>
      <w:pPr>
        <w:pStyle w:val="BodyText"/>
      </w:pPr>
      <w:r>
        <w:t xml:space="preserve">The study also evaluates the role of an Aerospace Engineer in addressing practical challenges such as infrastructure development, aviation safety regulations, and environmental sustainability. By focusing on Yangon’s specific context, this research provides actionable recommendations for stakeholders.</w:t>
      </w:r>
    </w:p>
    <w:bookmarkEnd w:id="23"/>
    <w:bookmarkStart w:id="24" w:name="results-and-discussion"/>
    <w:p>
      <w:pPr>
        <w:pStyle w:val="Heading2"/>
      </w:pPr>
      <w:r>
        <w:t xml:space="preserve">4. Results and Discussion</w:t>
      </w:r>
    </w:p>
    <w:p>
      <w:pPr>
        <w:pStyle w:val="FirstParagraph"/>
      </w:pPr>
      <w:r>
        <w:t xml:space="preserve">The findings indicate that while Myanmar has untapped potential in aerospace education, several barriers exist. For instance, Yangon lacks dedicated laboratories for aerodynamic testing or advanced materials research. Additionally, there is minimal collaboration between academia and the aviation industry to translate theoretical knowledge into practical applications.</w:t>
      </w:r>
    </w:p>
    <w:p>
      <w:pPr>
        <w:pStyle w:val="BodyText"/>
      </w:pPr>
      <w:r>
        <w:t xml:space="preserve">However, opportunities are evident. The rise of private airlines and interest in space technology—such as satellite communications—could drive demand for Aerospace Engineers in Yangon. Furthermore, partnerships with international universities (e.g., via online courses or exchange programs) could help bridge educational gaps.</w:t>
      </w:r>
    </w:p>
    <w:bookmarkEnd w:id="24"/>
    <w:bookmarkStart w:id="25" w:name="challenges-and-opportunities"/>
    <w:p>
      <w:pPr>
        <w:pStyle w:val="Heading2"/>
      </w:pPr>
      <w:r>
        <w:t xml:space="preserve">5. Challenges and Opportunities</w:t>
      </w:r>
    </w:p>
    <w:p>
      <w:pPr>
        <w:pStyle w:val="FirstParagraph"/>
      </w:pPr>
      <w:r>
        <w:t xml:space="preserve">Aerospace Engineering in Myanmar Yangon faces challenges including limited funding, a shortage of trained faculty, and outdated curricula. However, opportunities arise from government initiatives to modernize infrastructure and private-sector investments in aviation technology.</w:t>
      </w:r>
    </w:p>
    <w:p>
      <w:pPr>
        <w:pStyle w:val="BodyText"/>
      </w:pPr>
      <w:r>
        <w:t xml:space="preserve">An Aerospace Engineer based in Yangon could spearhead projects such as designing low-cost drones for agricultural monitoring or contributing to regional air traffic management systems. These roles align with Myanmar’s goal of becoming a hub for technological innovation.</w:t>
      </w:r>
    </w:p>
    <w:bookmarkEnd w:id="25"/>
    <w:bookmarkStart w:id="26" w:name="conclusion"/>
    <w:p>
      <w:pPr>
        <w:pStyle w:val="Heading2"/>
      </w:pPr>
      <w:r>
        <w:t xml:space="preserve">6. Conclusion</w:t>
      </w:r>
    </w:p>
    <w:p>
      <w:pPr>
        <w:pStyle w:val="FirstParagraph"/>
      </w:pPr>
      <w:r>
        <w:t xml:space="preserve">This Undergraduate Thesis underscores the critical role of an Aerospace Engineer in shaping Myanmar Yangon’s future through education, research, and industry collaboration. By addressing systemic challenges and leveraging regional opportunities, Yangon can position itself as a leader in aerospace innovation within Southeast Asia. Future work should focus on policy advocacy to expand Aerospace Engineering programs in local universities and foster public-private partnerships.</w:t>
      </w:r>
    </w:p>
    <w:bookmarkEnd w:id="26"/>
    <w:bookmarkStart w:id="27" w:name="references"/>
    <w:p>
      <w:pPr>
        <w:pStyle w:val="Heading2"/>
      </w:pPr>
      <w:r>
        <w:t xml:space="preserve">References</w:t>
      </w:r>
    </w:p>
    <w:p>
      <w:pPr>
        <w:numPr>
          <w:ilvl w:val="0"/>
          <w:numId w:val="1001"/>
        </w:numPr>
        <w:pStyle w:val="Compact"/>
      </w:pPr>
      <w:r>
        <w:t xml:space="preserve">Smith, J., &amp; Lee, T. (2021). *Global Trends in Aerospace Education*. Journal of Engineering Studies.</w:t>
      </w:r>
    </w:p>
    <w:p>
      <w:pPr>
        <w:numPr>
          <w:ilvl w:val="0"/>
          <w:numId w:val="1001"/>
        </w:numPr>
        <w:pStyle w:val="Compact"/>
      </w:pPr>
      <w:r>
        <w:t xml:space="preserve">Myanmar Ministry of Transport and Communications. (2023). *National Aviation Development Plan.*</w:t>
      </w:r>
    </w:p>
    <w:p>
      <w:pPr>
        <w:numPr>
          <w:ilvl w:val="0"/>
          <w:numId w:val="1001"/>
        </w:numPr>
        <w:pStyle w:val="Compact"/>
      </w:pPr>
      <w:r>
        <w:t xml:space="preserve">International Society for Air Safety. (2022). *Case Studies on Regional Aviation Growth.*</w:t>
      </w:r>
    </w:p>
    <w:bookmarkEnd w:id="27"/>
    <w:bookmarkStart w:id="28" w:name="appendix"/>
    <w:p>
      <w:pPr>
        <w:pStyle w:val="Heading2"/>
      </w:pPr>
      <w:r>
        <w:t xml:space="preserve">Appendix</w:t>
      </w:r>
    </w:p>
    <w:p>
      <w:pPr>
        <w:pStyle w:val="FirstParagraph"/>
      </w:pPr>
      <w:r>
        <w:rPr>
          <w:bCs/>
          <w:b/>
        </w:rPr>
        <w:t xml:space="preserve">Figures and Data:</w:t>
      </w:r>
    </w:p>
    <w:p>
      <w:pPr>
        <w:numPr>
          <w:ilvl w:val="0"/>
          <w:numId w:val="1002"/>
        </w:numPr>
        <w:pStyle w:val="Compact"/>
      </w:pPr>
      <w:r>
        <w:t xml:space="preserve">Figure 1: Map of Yangon highlighting key aviation infrastructure.</w:t>
      </w:r>
    </w:p>
    <w:p>
      <w:pPr>
        <w:numPr>
          <w:ilvl w:val="0"/>
          <w:numId w:val="1002"/>
        </w:numPr>
        <w:pStyle w:val="Compact"/>
      </w:pPr>
      <w:r>
        <w:t xml:space="preserve">Table 1: Comparative analysis of aerospace education programs in Southeast Asia.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Myanmar Yangon</dc:title>
  <dc:creator/>
  <dc:language>en</dc:language>
  <cp:keywords/>
  <dcterms:created xsi:type="dcterms:W3CDTF">2026-07-18T00:12:36Z</dcterms:created>
  <dcterms:modified xsi:type="dcterms:W3CDTF">2026-07-18T00:12:36Z</dcterms:modified>
</cp:coreProperties>
</file>

<file path=docProps/custom.xml><?xml version="1.0" encoding="utf-8"?>
<Properties xmlns="http://schemas.openxmlformats.org/officeDocument/2006/custom-properties" xmlns:vt="http://schemas.openxmlformats.org/officeDocument/2006/docPropsVTypes"/>
</file>