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a4f5f773e65e1482236bdcb89c2cb18ee01b2"/>
    <w:p>
      <w:pPr>
        <w:pStyle w:val="Heading1"/>
      </w:pPr>
      <w:r>
        <w:t xml:space="preserve">Undergraduate Thesis: The Role of Aerospace Engineers in Advancing Aviation and Space Technologies in the Philippines, with a Focus on Manila</w:t>
      </w:r>
    </w:p>
    <w:bookmarkStart w:id="20" w:name="abstract"/>
    <w:p>
      <w:pPr>
        <w:pStyle w:val="Heading2"/>
      </w:pPr>
      <w:r>
        <w:t xml:space="preserve">Abstract</w:t>
      </w:r>
    </w:p>
    <w:p>
      <w:pPr>
        <w:pStyle w:val="FirstParagraph"/>
      </w:pPr>
      <w:r>
        <w:t xml:space="preserve">This Undergraduate Thesis explores the significance of Aerospace Engineering as a discipline within the context of the Philippines, particularly in Manila. As one of Southeast Asia’s premier urban centers, Manila serves as a hub for education, innovation, and industry collaboration. This study highlights how aspiring Aerospace Engineers in Manila are equipped to address local and global challenges through technological advancement, sustainable design practices, and interdisciplinary research. The document also examines the current state of Aerospace Engineering programs in Philippine universities, the role of Manila’s infrastructure in fostering aerospace innovation, and the potential contributions of graduates to national development goals. By aligning academic training with industry needs, this thesis underscores how Manila can position itself as a regional leader in aerospace technology.</w:t>
      </w:r>
    </w:p>
    <w:bookmarkEnd w:id="20"/>
    <w:bookmarkStart w:id="21" w:name="introduction"/>
    <w:p>
      <w:pPr>
        <w:pStyle w:val="Heading2"/>
      </w:pPr>
      <w:r>
        <w:t xml:space="preserve">Introduction</w:t>
      </w:r>
    </w:p>
    <w:p>
      <w:pPr>
        <w:pStyle w:val="FirstParagraph"/>
      </w:pPr>
      <w:r>
        <w:t xml:space="preserve">The field of Aerospace Engineering has emerged as a critical driver of technological progress in the 21st century. With the Philippines’ growing interest in space exploration, air transportation, and renewable energy systems, the demand for skilled Aerospace Engineers has surged. Manila, as the capital city and economic heart of the Philippines, plays a pivotal role in this transformation. This Undergraduate Thesis aims to bridge academic knowledge with practical applications by analyzing how students pursuing Aerospace Engineering degrees in Manila can contribute to national priorities such as climate resilience, aviation safety, and space research.</w:t>
      </w:r>
    </w:p>
    <w:p>
      <w:pPr>
        <w:pStyle w:val="BodyText"/>
      </w:pPr>
      <w:r>
        <w:t xml:space="preserve">The Philippines has long recognized the importance of aerospace technology for economic growth and security. From the establishment of the Philippine Space Agency (PhilSpace) in 2019 to investments in satellite technology, the country is gradually building a framework for aerospace innovation. Manila, home to prestigious institutions like the University of the Philippines Diliman and Technological University of the Philippines, hosts programs that prepare future engineers to meet these challenges. This thesis investigates how these programs integrate theoretical knowledge with hands-on projects, ensuring graduates are ready to address both local and global aerospace needs.</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systems, materials science, and control systems. According to studies by the International Federation of Aerospace Societies (IFAS), countries with robust aerospace education programs often see accelerated technological development in related sectors such as renewable energy and defense. In the Philippines, research by Dr. Maria Lourdes Panganiban (2021) highlights a growing gap between industry requirements and academic curricula, emphasizing the need for curriculum updates to align with emerging technologies like unmanned aerial vehicles (UAVs) and satellite communications.</w:t>
      </w:r>
    </w:p>
    <w:p>
      <w:pPr>
        <w:pStyle w:val="BodyText"/>
      </w:pPr>
      <w:r>
        <w:t xml:space="preserve">Manila’s strategic location in Southeast Asia positions it as a potential hub for regional aerospace collaboration. The city’s proximity to key shipping routes, advanced infrastructure, and growing tech startups make it an ideal environment for innovation. A 2023 report by the Manila Economic Brief noted that over 70% of Philippine aerospace startups are based in Metro Manila, many of which focus on drone technology and satellite data analysis.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academic literature review, and interviews with Aerospace Engineering faculty and students in Manila. The study focuses on three key areas: (1) the structure of undergraduate Aerospace Engineering programs in Manila-based universities; (2) the role of internships and industry partnerships in shaping student competencies; and (3) challenges faced by graduates entering the Philippine aerospace sector.</w:t>
      </w:r>
    </w:p>
    <w:p>
      <w:pPr>
        <w:pStyle w:val="BodyText"/>
      </w:pPr>
      <w:r>
        <w:t xml:space="preserve">Data was collected from 20 students enrolled in Bachelor of Science in Aerospace Engineering programs at two leading institutions. Semi-structured interviews were conducted with faculty members to assess how curricula are updated to reflect industry trends. Additionally, secondary data from the Philippine Department of Science and Technology (DOST) and private sector reports were analyzed to contextualize findings.</w:t>
      </w:r>
    </w:p>
    <w:bookmarkEnd w:id="23"/>
    <w:bookmarkStart w:id="24" w:name="findings-and-analysis"/>
    <w:p>
      <w:pPr>
        <w:pStyle w:val="Heading2"/>
      </w:pPr>
      <w:r>
        <w:t xml:space="preserve">Findings and Analysis</w:t>
      </w:r>
    </w:p>
    <w:p>
      <w:pPr>
        <w:pStyle w:val="FirstParagraph"/>
      </w:pPr>
      <w:r>
        <w:t xml:space="preserve">The analysis reveals that Manila-based Aerospace Engineering programs emphasize both theoretical knowledge and practical skills. Courses in computational fluid dynamics (CFD), aerospace materials, and flight mechanics are complemented by laboratory work and capstone projects involving drone design or satellite modeling. Students at the University of the Philippines Diliman, for instance, have recently developed a prototype for a solar-powered UAV to support disaster response in remote Philippine regions.</w:t>
      </w:r>
    </w:p>
    <w:p>
      <w:pPr>
        <w:pStyle w:val="BodyText"/>
      </w:pPr>
      <w:r>
        <w:t xml:space="preserve">However, challenges persist. Industry representatives cited a shortage of graduates with expertise in advanced manufacturing and AI-driven systems. Additionally, limited funding for research and development has hindered the adoption of cutting-edge technologies in academic settings. Despite these hurdles, students express optimism about Manila’s potential to become a regional leader in aerospace innovation, particularly through collaborations with international organizations like the European Space Agency (ESA) and private firms such as SpaceX.</w:t>
      </w:r>
    </w:p>
    <w:bookmarkEnd w:id="24"/>
    <w:bookmarkStart w:id="25" w:name="conclusion"/>
    <w:p>
      <w:pPr>
        <w:pStyle w:val="Heading2"/>
      </w:pPr>
      <w:r>
        <w:t xml:space="preserve">Conclusion</w:t>
      </w:r>
    </w:p>
    <w:p>
      <w:pPr>
        <w:pStyle w:val="FirstParagraph"/>
      </w:pPr>
      <w:r>
        <w:t xml:space="preserve">This Undergraduate Thesis underscores the vital role of Aerospace Engineers in shaping the future of aviation and space technology in the Philippines, with Manila serving as a strategic center for innovation. By aligning academic training with industry needs, graduates can contribute to national goals such as climate monitoring, disaster mitigation, and technological self-reliance. The findings highlight both opportunities—such as Manila’s growing startup ecosystem—and challenges like curriculum gaps and funding constraints.</w:t>
      </w:r>
    </w:p>
    <w:p>
      <w:pPr>
        <w:pStyle w:val="BodyText"/>
      </w:pPr>
      <w:r>
        <w:t xml:space="preserve">To ensure the Philippines remains competitive in the global aerospace landscape, it is imperative for institutions in Manila to prioritize interdisciplinary education, industry partnerships, and government support. Aspiring Aerospace Engineers must be equipped not only with technical expertise but also with entrepreneurial and ethical frameworks to address complex challenges. This thesis serves as a call to action for stakeholders in academia, industry, and government to collaborate in fostering a vibrant aerospace sector that benefits the people of the Philippines.</w:t>
      </w:r>
    </w:p>
    <w:bookmarkEnd w:id="25"/>
    <w:bookmarkStart w:id="26" w:name="references"/>
    <w:p>
      <w:pPr>
        <w:pStyle w:val="Heading2"/>
      </w:pPr>
      <w:r>
        <w:t xml:space="preserve">References</w:t>
      </w:r>
    </w:p>
    <w:p>
      <w:pPr>
        <w:numPr>
          <w:ilvl w:val="0"/>
          <w:numId w:val="1001"/>
        </w:numPr>
        <w:pStyle w:val="Compact"/>
      </w:pPr>
      <w:r>
        <w:t xml:space="preserve">Panganiban, M. L. (2021). *Aerospace Education in Southeast Asia: Challenges and Opportunities*. Journal of Engineering Education, 15(3), 45–60.</w:t>
      </w:r>
    </w:p>
    <w:p>
      <w:pPr>
        <w:numPr>
          <w:ilvl w:val="0"/>
          <w:numId w:val="1001"/>
        </w:numPr>
        <w:pStyle w:val="Compact"/>
      </w:pPr>
      <w:r>
        <w:t xml:space="preserve">Manila Economic Brief. (2023). *Aerospace Startups in Metro Manila: A Growth Analysis*. Department of Trade and Industry.</w:t>
      </w:r>
    </w:p>
    <w:p>
      <w:pPr>
        <w:numPr>
          <w:ilvl w:val="0"/>
          <w:numId w:val="1001"/>
        </w:numPr>
        <w:pStyle w:val="Compact"/>
      </w:pPr>
      <w:r>
        <w:t xml:space="preserve">Philippine Department of Science and Technology. (2023). *National Space Development Plan 2030*.</w:t>
      </w:r>
    </w:p>
    <w:p>
      <w:pPr>
        <w:pStyle w:val="FirstParagraph"/>
      </w:pPr>
      <w:r>
        <w:rPr>
          <w:iCs/>
          <w:i/>
        </w:rPr>
        <w:t xml:space="preserve">Note: This document is an example of an Undergraduate Thesis submitted by a student at a university in Manila, Philippines, focusing on the field of Aerospace Engineering. All data and case studies referenced are for illustrative purposes and should be verified with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2026-07-19T20:50:09Z</dcterms:created>
  <dcterms:modified xsi:type="dcterms:W3CDTF">2026-07-19T20:50:09Z</dcterms:modified>
</cp:coreProperties>
</file>

<file path=docProps/custom.xml><?xml version="1.0" encoding="utf-8"?>
<Properties xmlns="http://schemas.openxmlformats.org/officeDocument/2006/custom-properties" xmlns:vt="http://schemas.openxmlformats.org/officeDocument/2006/docPropsVTypes"/>
</file>