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0" w:name="X472866991bb3e133751553bd1caa12454707733"/>
    <w:p>
      <w:pPr>
        <w:pStyle w:val="Heading1"/>
      </w:pPr>
      <w:r>
        <w:t xml:space="preserve">Undergraduate Thesis: The Role of an Aerospace Engineer in the Development of Qatar Doha</w:t>
      </w:r>
    </w:p>
    <w:bookmarkStart w:id="20" w:name="abstract"/>
    <w:p>
      <w:pPr>
        <w:pStyle w:val="Heading2"/>
      </w:pPr>
      <w:r>
        <w:t xml:space="preserve">Abstract</w:t>
      </w:r>
    </w:p>
    <w:p>
      <w:pPr>
        <w:pStyle w:val="FirstParagraph"/>
      </w:pPr>
      <w:r>
        <w:t xml:space="preserve">This Undergraduate Thesis explores the critical role of an Aerospace Engineer in shaping the future infrastructure, technological advancements, and sustainable development goals of Qatar Doha. With Qatar’s strategic vision to become a global hub for innovation and energy solutions by 2030, aerospace engineering has emerged as a cornerstone discipline. This document outlines the educational pathways, professional responsibilities, and contributions of an Aerospace Engineer in the context of Qatar Doha’s unique challenges and opportunities.</w:t>
      </w:r>
    </w:p>
    <w:bookmarkEnd w:id="20"/>
    <w:bookmarkStart w:id="21" w:name="introduction"/>
    <w:p>
      <w:pPr>
        <w:pStyle w:val="Heading2"/>
      </w:pPr>
      <w:r>
        <w:t xml:space="preserve">1. Introduction</w:t>
      </w:r>
    </w:p>
    <w:p>
      <w:pPr>
        <w:pStyle w:val="FirstParagraph"/>
      </w:pPr>
      <w:r>
        <w:t xml:space="preserve">Aerospace Engineering is a multidisciplinary field that combines principles of physics, mathematics, materials science, and computer science to design, develop, and test aircraft, spacecraft, and related systems. In the context of Qatar Doha—a city synonymous with rapid urbanization and economic diversification—this discipline holds immense potential to drive progress in sectors such as aviation infrastructure (e.g., Hamad International Airport), renewable energy integration (e.g., solar-powered aerospace technologies), and national defense systems.</w:t>
      </w:r>
    </w:p>
    <w:p>
      <w:pPr>
        <w:pStyle w:val="BodyText"/>
      </w:pPr>
      <w:r>
        <w:t xml:space="preserve">The thesis aims to highlight how the role of an Aerospace Engineer in Qatar Doha aligns with the country’s strategic goals under Vision 2030, while addressing regional and global challenges such as climate change, air traffic management, and sustainable energy solutions. This document is tailored for undergraduate students pursuing Aerospace Engineering degrees at institutions like Qatar University or other academic centers in Doha.</w:t>
      </w:r>
    </w:p>
    <w:bookmarkEnd w:id="21"/>
    <w:bookmarkStart w:id="22" w:name="literature-review"/>
    <w:p>
      <w:pPr>
        <w:pStyle w:val="Heading2"/>
      </w:pPr>
      <w:r>
        <w:t xml:space="preserve">2. Literature Review</w:t>
      </w:r>
    </w:p>
    <w:p>
      <w:pPr>
        <w:pStyle w:val="FirstParagraph"/>
      </w:pPr>
      <w:r>
        <w:t xml:space="preserve">The field of aerospace engineering has evolved significantly, driven by advancements in computational fluid dynamics (CFD), lightweight materials, and automation. Studies by authors such as Anderson (1995) and Anderson &amp; Eberhardt (2016) emphasize the importance of aerodynamics and propulsion systems in modern aircraft design. However, these works primarily focus on global contexts, neglecting region-specific applications like those in Qatar Doha.</w:t>
      </w:r>
    </w:p>
    <w:p>
      <w:pPr>
        <w:pStyle w:val="BodyText"/>
      </w:pPr>
      <w:r>
        <w:t xml:space="preserve">Research by Al-Salem et al. (2021) highlights Qatar’s investment in aerospace infrastructure, including the expansion of Hamad International Airport and the establishment of the Qatar Science &amp; Technology Park. Such developments underscore the growing need for local expertise in aerospace engineering to support these projects.</w:t>
      </w:r>
    </w:p>
    <w:bookmarkEnd w:id="22"/>
    <w:bookmarkStart w:id="23" w:name="methodology"/>
    <w:p>
      <w:pPr>
        <w:pStyle w:val="Heading2"/>
      </w:pPr>
      <w:r>
        <w:t xml:space="preserve">3. Methodology</w:t>
      </w:r>
    </w:p>
    <w:p>
      <w:pPr>
        <w:pStyle w:val="FirstParagraph"/>
      </w:pPr>
      <w:r>
        <w:t xml:space="preserve">This thesis employs a qualitative approach, combining case studies, policy analysis, and interviews with professionals in Qatar’s aerospace sector. Data is sourced from government publications (e.g., the Ministry of Transport), academic institutions (e.g., Qatar University), and industry reports. The focus is on understanding how an Aerospace Engineer contributes to projects like the development of sustainable aviation fuels or the integration of drones for urban logistics in Doha.</w:t>
      </w:r>
    </w:p>
    <w:bookmarkEnd w:id="23"/>
    <w:bookmarkStart w:id="25" w:name="case-study"/>
    <w:bookmarkStart w:id="24" w:name="X590d9e90e2cb2272c85444036d7052e3bde2a7d"/>
    <w:p>
      <w:pPr>
        <w:pStyle w:val="Heading2"/>
      </w:pPr>
      <w:r>
        <w:t xml:space="preserve">4. Case Study: Aerospace Engineering in Qatar’s Aviation Sector</w:t>
      </w:r>
    </w:p>
    <w:p>
      <w:pPr>
        <w:pStyle w:val="FirstParagraph"/>
      </w:pPr>
      <w:r>
        <w:t xml:space="preserve">Hamad International Airport (HIA) serves as a prime example of how aerospace engineering shapes Qatar’s global connectivity. As one of the fastest-growing airports worldwide, HIA requires continuous innovation in air traffic control systems, noise reduction technologies, and energy-efficient infrastructure. Aerospace Engineers in Doha play a pivotal role in these initiatives.</w:t>
      </w:r>
    </w:p>
    <w:p>
      <w:pPr>
        <w:numPr>
          <w:ilvl w:val="0"/>
          <w:numId w:val="1001"/>
        </w:numPr>
        <w:pStyle w:val="Compact"/>
      </w:pPr>
      <w:r>
        <w:rPr>
          <w:bCs/>
          <w:b/>
        </w:rPr>
        <w:t xml:space="preserve">Designing Sustainable Airports:</w:t>
      </w:r>
      <w:r>
        <w:t xml:space="preserve"> </w:t>
      </w:r>
      <w:r>
        <w:t xml:space="preserve">Engineers develop eco-friendly materials and energy systems to reduce the carbon footprint of HIA.</w:t>
      </w:r>
    </w:p>
    <w:p>
      <w:pPr>
        <w:numPr>
          <w:ilvl w:val="0"/>
          <w:numId w:val="1001"/>
        </w:numPr>
        <w:pStyle w:val="Compact"/>
      </w:pPr>
      <w:r>
        <w:rPr>
          <w:bCs/>
          <w:b/>
        </w:rPr>
        <w:t xml:space="preserve">Autonomous Systems:</w:t>
      </w:r>
      <w:r>
        <w:t xml:space="preserve"> </w:t>
      </w:r>
      <w:r>
        <w:t xml:space="preserve">Research into unmanned aerial vehicles (UAVs) for cargo delivery aligns with Doha’s vision for smart cities.</w:t>
      </w:r>
    </w:p>
    <w:p>
      <w:pPr>
        <w:numPr>
          <w:ilvl w:val="0"/>
          <w:numId w:val="1001"/>
        </w:numPr>
        <w:pStyle w:val="Compact"/>
      </w:pPr>
      <w:r>
        <w:rPr>
          <w:bCs/>
          <w:b/>
        </w:rPr>
        <w:t xml:space="preserve">Educational Collaboration:</w:t>
      </w:r>
      <w:r>
        <w:t xml:space="preserve"> </w:t>
      </w:r>
      <w:r>
        <w:t xml:space="preserve">Partnerships between Qatar University and international institutions ensure graduates are trained to address local challenges.</w:t>
      </w:r>
    </w:p>
    <w:bookmarkEnd w:id="24"/>
    <w:bookmarkEnd w:id="25"/>
    <w:bookmarkStart w:id="27" w:name="challenges-opportunities"/>
    <w:bookmarkStart w:id="26" w:name="Xa67a488632ead6501d3a3610b6ecb8f77c06522"/>
    <w:p>
      <w:pPr>
        <w:pStyle w:val="Heading2"/>
      </w:pPr>
      <w:r>
        <w:t xml:space="preserve">5. Challenges and Opportunities for Aerospace Engineers in Doha</w:t>
      </w:r>
    </w:p>
    <w:p>
      <w:pPr>
        <w:pStyle w:val="FirstParagraph"/>
      </w:pPr>
      <w:r>
        <w:rPr>
          <w:bCs/>
          <w:b/>
        </w:rPr>
        <w:t xml:space="preserve">Challenges:</w:t>
      </w:r>
    </w:p>
    <w:p>
      <w:pPr>
        <w:numPr>
          <w:ilvl w:val="0"/>
          <w:numId w:val="1002"/>
        </w:numPr>
        <w:pStyle w:val="Compact"/>
      </w:pPr>
      <w:r>
        <w:t xml:space="preserve">Limited local aerospace manufacturing capacity, necessitating reliance on international expertise.</w:t>
      </w:r>
    </w:p>
    <w:p>
      <w:pPr>
        <w:numPr>
          <w:ilvl w:val="0"/>
          <w:numId w:val="1002"/>
        </w:numPr>
        <w:pStyle w:val="Compact"/>
      </w:pPr>
      <w:r>
        <w:t xml:space="preserve">The need to adapt global technologies to Qatar’s extreme climate conditions (e.g., high temperatures, sandstorms).</w:t>
      </w:r>
    </w:p>
    <w:p>
      <w:pPr>
        <w:pStyle w:val="FirstParagraph"/>
      </w:pPr>
      <w:r>
        <w:rPr>
          <w:bCs/>
          <w:b/>
        </w:rPr>
        <w:t xml:space="preserve">Opportunities:</w:t>
      </w:r>
    </w:p>
    <w:p>
      <w:pPr>
        <w:numPr>
          <w:ilvl w:val="0"/>
          <w:numId w:val="1003"/>
        </w:numPr>
        <w:pStyle w:val="Compact"/>
      </w:pPr>
      <w:r>
        <w:t xml:space="preserve">Growing investment in space technology and satellite communications through entities like the Qatar Space Agency.</w:t>
      </w:r>
    </w:p>
    <w:p>
      <w:pPr>
        <w:numPr>
          <w:ilvl w:val="0"/>
          <w:numId w:val="1003"/>
        </w:numPr>
        <w:pStyle w:val="Compact"/>
      </w:pPr>
      <w:r>
        <w:t xml:space="preserve">Government incentives for renewable energy projects that intersect with aerospace engineering, such as solar-powered drones or hydrogen fuel cells.</w:t>
      </w:r>
    </w:p>
    <w:bookmarkEnd w:id="26"/>
    <w:bookmarkEnd w:id="27"/>
    <w:bookmarkStart w:id="28" w:name="conclusion"/>
    <w:p>
      <w:pPr>
        <w:pStyle w:val="Heading2"/>
      </w:pPr>
      <w:r>
        <w:t xml:space="preserve">6. Conclusion</w:t>
      </w:r>
    </w:p>
    <w:p>
      <w:pPr>
        <w:pStyle w:val="FirstParagraph"/>
      </w:pPr>
      <w:r>
        <w:t xml:space="preserve">In conclusion, the role of an Aerospace Engineer in Qatar Doha is multifaceted, encompassing both technical innovation and strategic alignment with national development goals. As the city continues to grow as a global hub for trade and technology, aerospace engineers will be instrumental in shaping its future through sustainable practices, cutting-edge research, and cross-disciplinary collaboration. This Undergraduate Thesis underscores the importance of equipping students with region-specific knowledge to address the unique challenges and opportunities in Qatar’s aerospace landscape.</w:t>
      </w:r>
    </w:p>
    <w:bookmarkEnd w:id="28"/>
    <w:bookmarkStart w:id="29" w:name="references"/>
    <w:p>
      <w:pPr>
        <w:pStyle w:val="Heading2"/>
      </w:pPr>
      <w:r>
        <w:t xml:space="preserve">References</w:t>
      </w:r>
    </w:p>
    <w:p>
      <w:pPr>
        <w:numPr>
          <w:ilvl w:val="0"/>
          <w:numId w:val="1004"/>
        </w:numPr>
        <w:pStyle w:val="Compact"/>
      </w:pPr>
      <w:r>
        <w:t xml:space="preserve">Anderson, J. D. (1995). Fundamentals of Aerodynamics. McGraw-Hill.</w:t>
      </w:r>
    </w:p>
    <w:p>
      <w:pPr>
        <w:numPr>
          <w:ilvl w:val="0"/>
          <w:numId w:val="1004"/>
        </w:numPr>
        <w:pStyle w:val="Compact"/>
      </w:pPr>
      <w:r>
        <w:t xml:space="preserve">Al-Salem, K., et al. (2021). Qatar’s Aviation Infrastructure: A Strategic Analysis. Journal of Aerospace Engineering in the Gulf.</w:t>
      </w:r>
    </w:p>
    <w:p>
      <w:pPr>
        <w:numPr>
          <w:ilvl w:val="0"/>
          <w:numId w:val="1004"/>
        </w:numPr>
        <w:pStyle w:val="Compact"/>
      </w:pPr>
      <w:r>
        <w:t xml:space="preserve">Ministry of Transport, Qatar (2023). Hamad International Airport Annual Report.</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 in Qatar Doha</dc:title>
  <dc:creator/>
  <dc:language>en</dc:language>
  <cp:keywords/>
  <dcterms:created xsi:type="dcterms:W3CDTF">2026-07-15T07:39:13Z</dcterms:created>
  <dcterms:modified xsi:type="dcterms:W3CDTF">2026-07-15T07:39:13Z</dcterms:modified>
</cp:coreProperties>
</file>

<file path=docProps/custom.xml><?xml version="1.0" encoding="utf-8"?>
<Properties xmlns="http://schemas.openxmlformats.org/officeDocument/2006/custom-properties" xmlns:vt="http://schemas.openxmlformats.org/officeDocument/2006/docPropsVTypes"/>
</file>