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0" w:name="X93212d707ff24bd5e838e3a491891a56cf89353"/>
    <w:p>
      <w:pPr>
        <w:pStyle w:val="Heading1"/>
      </w:pPr>
      <w:r>
        <w:t xml:space="preserve">Undergraduate Thesis: The Role of Aerospace Engineers in Developing Sustainable Aviation and Space Technologies for Senegal, Dakar</w:t>
      </w:r>
    </w:p>
    <w:bookmarkStart w:id="20" w:name="introduction"/>
    <w:p>
      <w:pPr>
        <w:pStyle w:val="Heading2"/>
      </w:pPr>
      <w:r>
        <w:t xml:space="preserve">Introduction</w:t>
      </w:r>
    </w:p>
    <w:p>
      <w:pPr>
        <w:pStyle w:val="FirstParagraph"/>
      </w:pPr>
      <w:r>
        <w:t xml:space="preserve">The field of aerospace engineering has gained increasing global relevance as nations seek to leverage aviation and space technologies for economic growth, scientific advancement, and environmental sustainability. In the context of Senegal’s capital city, Dakar, this thesis explores how aerospace engineers can contribute to addressing local challenges while aligning with international standards. This document outlines the potential of aerospace engineering in Senegal Dakar through infrastructure development, educational initiatives, and innovative applications tailored to regional needs.</w:t>
      </w:r>
    </w:p>
    <w:bookmarkEnd w:id="20"/>
    <w:bookmarkStart w:id="21" w:name="contextual-background"/>
    <w:p>
      <w:pPr>
        <w:pStyle w:val="Heading2"/>
      </w:pPr>
      <w:r>
        <w:t xml:space="preserve">Contextual Background</w:t>
      </w:r>
    </w:p>
    <w:p>
      <w:pPr>
        <w:pStyle w:val="FirstParagraph"/>
      </w:pPr>
      <w:r>
        <w:t xml:space="preserve">Dakar, as the political and economic hub of Senegal, is strategically positioned to become a regional center for aerospace innovation. However, the country’s current infrastructure and educational systems face gaps in specialized fields like aerospace engineering. This thesis argues that investing in aerospace engineering education and research in Senegal Dakar can catalyze progress by addressing local challenges such as air traffic management, climate resilience, and technological sovereignty.</w:t>
      </w:r>
    </w:p>
    <w:p>
      <w:pPr>
        <w:pStyle w:val="BodyText"/>
      </w:pPr>
      <w:r>
        <w:t xml:space="preserve">Aerospace engineers play a pivotal role in designing aircraft systems, optimizing flight operations, and advancing satellite technologies. In Dakar, these skills could be applied to modernize the Léopold Sédar Senghor International Airport (Dakar-Yoff), improve air quality monitoring through drone-based systems, or support regional space exploration initiatives. The thesis emphasizes the importance of aligning aerospace engineering practices with Senegal’s socio-economic priorities.</w:t>
      </w:r>
    </w:p>
    <w:bookmarkEnd w:id="21"/>
    <w:bookmarkStart w:id="22" w:name="research-objectives"/>
    <w:p>
      <w:pPr>
        <w:pStyle w:val="Heading2"/>
      </w:pPr>
      <w:r>
        <w:t xml:space="preserve">Research Objectives</w:t>
      </w:r>
    </w:p>
    <w:p>
      <w:pPr>
        <w:numPr>
          <w:ilvl w:val="0"/>
          <w:numId w:val="1001"/>
        </w:numPr>
        <w:pStyle w:val="Compact"/>
      </w:pPr>
      <w:r>
        <w:t xml:space="preserve">To analyze the current state of aerospace education and industry in Senegal Dakar.</w:t>
      </w:r>
    </w:p>
    <w:p>
      <w:pPr>
        <w:numPr>
          <w:ilvl w:val="0"/>
          <w:numId w:val="1001"/>
        </w:numPr>
        <w:pStyle w:val="Compact"/>
      </w:pPr>
      <w:r>
        <w:t xml:space="preserve">To identify opportunities for integrating aerospace engineering into regional development plans.</w:t>
      </w:r>
    </w:p>
    <w:p>
      <w:pPr>
        <w:numPr>
          <w:ilvl w:val="0"/>
          <w:numId w:val="1001"/>
        </w:numPr>
        <w:pStyle w:val="Compact"/>
      </w:pPr>
      <w:r>
        <w:t xml:space="preserve">To propose frameworks for training aerospace engineers that meet both local and global standards.</w:t>
      </w:r>
    </w:p>
    <w:bookmarkEnd w:id="22"/>
    <w:bookmarkStart w:id="23" w:name="methodology"/>
    <w:p>
      <w:pPr>
        <w:pStyle w:val="Heading2"/>
      </w:pPr>
      <w:r>
        <w:t xml:space="preserve">Methodology</w:t>
      </w:r>
    </w:p>
    <w:p>
      <w:pPr>
        <w:pStyle w:val="FirstParagraph"/>
      </w:pPr>
      <w:r>
        <w:t xml:space="preserve">This thesis adopts a qualitative research approach, combining literature reviews, case studies of successful aerospace projects in similar African contexts, and stakeholder interviews. Data was gathered from academic institutions like the Cheikh Anta Diop University (UCAD), aviation authorities in Senegal, and international organizations involved in aerospace development for Africa.</w:t>
      </w:r>
    </w:p>
    <w:p>
      <w:pPr>
        <w:pStyle w:val="BodyText"/>
      </w:pPr>
      <w:r>
        <w:t xml:space="preserve">The study focuses on three key areas: 1) infrastructure needs for air traffic control systems in Dakar, 2) the role of aerospace engineers in climate change mitigation through sustainable aviation technologies, and 3) the potential of satellite-based solutions for agriculture and disaster management in Senegal.</w:t>
      </w:r>
    </w:p>
    <w:bookmarkEnd w:id="23"/>
    <w:bookmarkStart w:id="27" w:name="key-findings"/>
    <w:p>
      <w:pPr>
        <w:pStyle w:val="Heading2"/>
      </w:pPr>
      <w:r>
        <w:t xml:space="preserve">Key Findings</w:t>
      </w:r>
    </w:p>
    <w:bookmarkStart w:id="24" w:name="Xfdfc94d2398b1597b96441b9e969e037bc680c4"/>
    <w:p>
      <w:pPr>
        <w:pStyle w:val="Heading3"/>
      </w:pPr>
      <w:r>
        <w:t xml:space="preserve">Aerospace Education Gaps in Senegal Dakar</w:t>
      </w:r>
    </w:p>
    <w:p>
      <w:pPr>
        <w:pStyle w:val="FirstParagraph"/>
      </w:pPr>
      <w:r>
        <w:t xml:space="preserve">Senegal currently lacks dedicated aerospace engineering programs at the undergraduate level. While UCAD offers degrees in mechanical and electrical engineering, specialized training for aerospace engineers is limited. This gap hinders local capacity to design, maintain, and innovate within the aviation sector.</w:t>
      </w:r>
    </w:p>
    <w:bookmarkEnd w:id="24"/>
    <w:bookmarkStart w:id="25" w:name="infrastructure-opportunities"/>
    <w:p>
      <w:pPr>
        <w:pStyle w:val="Heading3"/>
      </w:pPr>
      <w:r>
        <w:t xml:space="preserve">Infrastructure Opportunities</w:t>
      </w:r>
    </w:p>
    <w:p>
      <w:pPr>
        <w:pStyle w:val="FirstParagraph"/>
      </w:pPr>
      <w:r>
        <w:t xml:space="preserve">Dakar’s airport handles over 2 million passengers annually but requires upgrades to meet modern air traffic demands. Aerospace engineers could lead projects in runway optimization, radar systems, and noise pollution reduction. Additionally, drones could be deployed for environmental monitoring of the Atlantic coastline and mangrove ecosystems.</w:t>
      </w:r>
    </w:p>
    <w:bookmarkEnd w:id="25"/>
    <w:bookmarkStart w:id="26" w:name="sustainable-aviation-innovations"/>
    <w:p>
      <w:pPr>
        <w:pStyle w:val="Heading3"/>
      </w:pPr>
      <w:r>
        <w:t xml:space="preserve">Sustainable Aviation Innovations</w:t>
      </w:r>
    </w:p>
    <w:p>
      <w:pPr>
        <w:pStyle w:val="FirstParagraph"/>
      </w:pPr>
      <w:r>
        <w:t xml:space="preserve">Aerospace engineers in Dakar can contribute to reducing carbon emissions by designing hybrid-electric aircraft or developing biofuels compatible with regional aviation. Collaborations with organizations like the African Union’s New Space Africa initiative could position Senegal as a leader in sustainable aerospace solutions.</w:t>
      </w:r>
    </w:p>
    <w:bookmarkEnd w:id="26"/>
    <w:bookmarkEnd w:id="27"/>
    <w:bookmarkStart w:id="28" w:name="challenges-and-recommendations"/>
    <w:p>
      <w:pPr>
        <w:pStyle w:val="Heading2"/>
      </w:pPr>
      <w:r>
        <w:t xml:space="preserve">Challenges and Recommendations</w:t>
      </w:r>
    </w:p>
    <w:p>
      <w:pPr>
        <w:pStyle w:val="FirstParagraph"/>
      </w:pPr>
      <w:r>
        <w:t xml:space="preserve">Key challenges include limited funding for aerospace research, reliance on foreign expertise, and the need for interdisciplinary collaboration. To address these, the thesis recommends:</w:t>
      </w:r>
    </w:p>
    <w:p>
      <w:pPr>
        <w:numPr>
          <w:ilvl w:val="0"/>
          <w:numId w:val="1002"/>
        </w:numPr>
        <w:pStyle w:val="Compact"/>
      </w:pPr>
      <w:r>
        <w:t xml:space="preserve">Establishing a dedicated aerospace engineering program at UCAD with partnerships from European institutions.</w:t>
      </w:r>
    </w:p>
    <w:p>
      <w:pPr>
        <w:numPr>
          <w:ilvl w:val="0"/>
          <w:numId w:val="1002"/>
        </w:numPr>
        <w:pStyle w:val="Compact"/>
      </w:pPr>
      <w:r>
        <w:t xml:space="preserve">Securing government and private-sector funding for infrastructure projects in Dakar’s aviation sector.</w:t>
      </w:r>
    </w:p>
    <w:p>
      <w:pPr>
        <w:numPr>
          <w:ilvl w:val="0"/>
          <w:numId w:val="1002"/>
        </w:numPr>
        <w:pStyle w:val="Compact"/>
      </w:pPr>
      <w:r>
        <w:t xml:space="preserve">Implementing training programs for local engineers on emerging technologies like autonomous drones and satellite data analysis.</w:t>
      </w:r>
    </w:p>
    <w:bookmarkEnd w:id="28"/>
    <w:bookmarkStart w:id="29" w:name="conclusion"/>
    <w:p>
      <w:pPr>
        <w:pStyle w:val="Heading2"/>
      </w:pPr>
      <w:r>
        <w:t xml:space="preserve">Conclusion</w:t>
      </w:r>
    </w:p>
    <w:p>
      <w:pPr>
        <w:pStyle w:val="FirstParagraph"/>
      </w:pPr>
      <w:r>
        <w:t xml:space="preserve">This Undergraduate Thesis underscores the transformative potential of aerospace engineering in Senegal Dakar. By addressing infrastructure needs, fostering education, and promoting sustainable technologies, aerospace engineers can drive economic growth and environmental stewardship. The proposed initiatives align with Senegal’s Vision 2035 goals and position Dakar as a regional hub for innovation. Future research should focus on public-private partnerships and the integration of aerospace engineering with other STEM disciplines to maximize impact.</w:t>
      </w:r>
    </w:p>
    <w:bookmarkEnd w:id="29"/>
    <w:p>
      <w:pPr>
        <w:pStyle w:val="BodyText"/>
      </w:pPr>
      <w:r>
        <w:rPr>
          <w:bCs/>
          <w:b/>
        </w:rPr>
        <w:t xml:space="preserve">Keywords:</w:t>
      </w:r>
      <w:r>
        <w:t xml:space="preserve"> </w:t>
      </w:r>
      <w:r>
        <w:t xml:space="preserve">Undergraduate Thesis, Aerospace Engineer, Senegal Dakar</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Engineering in Senegal Dakar</dc:title>
  <dc:creator/>
  <dc:language>en</dc:language>
  <cp:keywords/>
  <dcterms:created xsi:type="dcterms:W3CDTF">2026-07-19T20:55:15Z</dcterms:created>
  <dcterms:modified xsi:type="dcterms:W3CDTF">2026-07-19T20:55:15Z</dcterms:modified>
</cp:coreProperties>
</file>

<file path=docProps/custom.xml><?xml version="1.0" encoding="utf-8"?>
<Properties xmlns="http://schemas.openxmlformats.org/officeDocument/2006/custom-properties" xmlns:vt="http://schemas.openxmlformats.org/officeDocument/2006/docPropsVTypes"/>
</file>