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e3549ff170ec6308f563051bed09bfa0ca6d0f0"/>
    <w:p>
      <w:pPr>
        <w:pStyle w:val="Heading1"/>
      </w:pPr>
      <w:r>
        <w:t xml:space="preserve">Undergraduate Thesis on Aerospace Engineer in Turkey Istanbul</w:t>
      </w:r>
    </w:p>
    <w:bookmarkStart w:id="20" w:name="abstract"/>
    <w:p>
      <w:pPr>
        <w:pStyle w:val="Heading2"/>
      </w:pPr>
      <w:r>
        <w:t xml:space="preserve">Abstract</w:t>
      </w:r>
    </w:p>
    <w:p>
      <w:pPr>
        <w:pStyle w:val="FirstParagraph"/>
      </w:pPr>
      <w:r>
        <w:t xml:space="preserve">This Undergraduate Thesis explores the role and significance of an Aerospace Engineer in the context of Turkey, with a specific focus on Istanbul. As a global hub for education, innovation, and industry, Istanbul offers unique opportunities for aerospace engineering students to engage with both local and international challenges in the field. This thesis examines the educational framework for aerospace engineering at undergraduate levels in Turkish universities, highlights key research areas relevant to the region's technological needs, and evaluates how Istanbul's strategic location influences aerospace-related industries. The study emphasizes the importance of interdisciplinary collaboration, industry partnerships, and policy frameworks that shape the career trajectory of an Aerospace Engineer in this dynamic city.</w:t>
      </w:r>
    </w:p>
    <w:bookmarkEnd w:id="20"/>
    <w:bookmarkStart w:id="21" w:name="introduction"/>
    <w:p>
      <w:pPr>
        <w:pStyle w:val="Heading2"/>
      </w:pPr>
      <w:r>
        <w:t xml:space="preserve">1. Introduction</w:t>
      </w:r>
    </w:p>
    <w:p>
      <w:pPr>
        <w:pStyle w:val="FirstParagraph"/>
      </w:pPr>
      <w:r>
        <w:t xml:space="preserve">Istanbul, as a bridge between Europe and Asia, has long been recognized as a center for trade, culture, and innovation. In recent decades, Turkey has made significant strides in developing its aerospace sector, driven by national goals to reduce dependence on foreign technology and enhance global competitiveness. For an undergraduate student pursuing a degree in Aerospace Engineering at Turkish universities such as Istanbul Technical University (ITU), Bogazici University, or Yildiz Technical University, Istanbul provides access to world-class research facilities, industry partnerships with firms like Turkish Aerospace Industries (TUSAS), and a vibrant academic community.</w:t>
      </w:r>
    </w:p>
    <w:p>
      <w:pPr>
        <w:pStyle w:val="BodyText"/>
      </w:pPr>
      <w:r>
        <w:t xml:space="preserve">This thesis aims to address the following questions: How does the educational system in Istanbul prepare undergraduate students for careers as Aerospace Engineers? What are the current challenges and opportunities faced by emerging professionals in this field? How can Istanbul's unique geographical and economic position influence aerospace innovation?</w:t>
      </w:r>
    </w:p>
    <w:bookmarkEnd w:id="21"/>
    <w:bookmarkStart w:id="22" w:name="X42a4874c96fc5df0fb141c3cfbcb87654943e55"/>
    <w:p>
      <w:pPr>
        <w:pStyle w:val="Heading2"/>
      </w:pPr>
      <w:r>
        <w:t xml:space="preserve">2. The Role of an Aerospace Engineer in Turkey</w:t>
      </w:r>
    </w:p>
    <w:p>
      <w:pPr>
        <w:pStyle w:val="FirstParagraph"/>
      </w:pPr>
      <w:r>
        <w:t xml:space="preserve">An Aerospace Engineer is responsible for designing, testing, and maintaining aircraft, spacecraft, satellites, and related systems. In Turkey, the field has gained prominence due to the government’s investment in national aerospace projects such as the TUSAS TF-X (Indigenous Fighter Program) and participation in international space missions through organizations like TÜBİTAK (Scientific and Technological Research Council of Turkey). Istanbul serves as a critical node for these initiatives, hosting research centers, defense contractors, and academic institutions that collaborate on cutting-edge aerospace projects.</w:t>
      </w:r>
    </w:p>
    <w:p>
      <w:pPr>
        <w:pStyle w:val="BodyText"/>
      </w:pPr>
      <w:r>
        <w:t xml:space="preserve">Undergraduate programs in Aerospace Engineering in Turkey emphasize a balance between theoretical knowledge and practical skills. Students are trained in aerodynamics, propulsion systems, structural analysis, and avionics—areas critical to advancing Turkey’s aerospace capabilities. Additionally, interdisciplinary coursework is encouraged to address the complex challenges of modern aerospace engineering.</w:t>
      </w:r>
    </w:p>
    <w:bookmarkEnd w:id="22"/>
    <w:bookmarkStart w:id="23" w:name="educational-framework-in-istanbul"/>
    <w:p>
      <w:pPr>
        <w:pStyle w:val="Heading2"/>
      </w:pPr>
      <w:r>
        <w:t xml:space="preserve">3. Educational Framework in Istanbul</w:t>
      </w:r>
    </w:p>
    <w:p>
      <w:pPr>
        <w:pStyle w:val="FirstParagraph"/>
      </w:pPr>
      <w:r>
        <w:t xml:space="preserve">Istanbul's universities offer robust undergraduate programs tailored to meet the demands of the aerospace industry. For instance, Istanbul Technical University’s Faculty of Aeronautics and Astronautics is one of Europe’s oldest such institutions, providing students with hands-on experience through its wind tunnel laboratories and flight simulators. Similarly, Bogazici University integrates industry projects into its curriculum, enabling students to work on real-world problems faced by Turkish aerospace firms.</w:t>
      </w:r>
    </w:p>
    <w:p>
      <w:pPr>
        <w:pStyle w:val="BodyText"/>
      </w:pPr>
      <w:r>
        <w:t xml:space="preserve">Key features of these programs include:</w:t>
      </w:r>
    </w:p>
    <w:p>
      <w:pPr>
        <w:numPr>
          <w:ilvl w:val="0"/>
          <w:numId w:val="1001"/>
        </w:numPr>
        <w:pStyle w:val="Compact"/>
      </w:pPr>
      <w:r>
        <w:t xml:space="preserve">Collaborations with TUSAS and other defense companies for internships and research projects.</w:t>
      </w:r>
    </w:p>
    <w:p>
      <w:pPr>
        <w:numPr>
          <w:ilvl w:val="0"/>
          <w:numId w:val="1001"/>
        </w:numPr>
        <w:pStyle w:val="Compact"/>
      </w:pPr>
      <w:r>
        <w:t xml:space="preserve">Emphasis on computational fluid dynamics (CFD) and advanced materials, which are vital for next-generation aircraft development.</w:t>
      </w:r>
    </w:p>
    <w:p>
      <w:pPr>
        <w:numPr>
          <w:ilvl w:val="0"/>
          <w:numId w:val="1001"/>
        </w:numPr>
        <w:pStyle w:val="Compact"/>
      </w:pPr>
      <w:r>
        <w:t xml:space="preserve">Participation in international conferences such as the European Aerospace Conference, hosted by Istanbul-based organizations.</w:t>
      </w:r>
    </w:p>
    <w:bookmarkEnd w:id="23"/>
    <w:bookmarkStart w:id="24" w:name="Xb100b50d05dd9da9a80fb1de78eefa1ee42971f"/>
    <w:p>
      <w:pPr>
        <w:pStyle w:val="Heading2"/>
      </w:pPr>
      <w:r>
        <w:t xml:space="preserve">4. Challenges Facing Aerospace Engineers in Turkey</w:t>
      </w:r>
    </w:p>
    <w:p>
      <w:pPr>
        <w:pStyle w:val="FirstParagraph"/>
      </w:pPr>
      <w:r>
        <w:t xml:space="preserve">Despite its potential, Turkey’s aerospace sector faces challenges such as limited access to advanced technologies due to international sanctions, a reliance on foreign expertise, and the need for greater investment in research and development (R&amp;D). For an undergraduate student or recent graduate in Istanbul, these challenges present both obstacles and opportunities. The demand for skilled professionals who can innovate within constraints is growing, particularly in areas like drone technology (e.g., Turkey’s Bayraktar drones) and satellite communications.</w:t>
      </w:r>
    </w:p>
    <w:p>
      <w:pPr>
        <w:pStyle w:val="BodyText"/>
      </w:pPr>
      <w:r>
        <w:t xml:space="preserve">Moreover, the geopolitical dynamics of the region require Aerospace Engineers to navigate complex regulatory environments while contributing to national security projects. Istanbul’s location makes it a strategic center for such endeavors, but it also necessitates collaboration with international partners—a skill emphasized in local academic programs.</w:t>
      </w:r>
    </w:p>
    <w:bookmarkEnd w:id="24"/>
    <w:bookmarkStart w:id="25" w:name="opportunities-and-future-prospects"/>
    <w:p>
      <w:pPr>
        <w:pStyle w:val="Heading2"/>
      </w:pPr>
      <w:r>
        <w:t xml:space="preserve">5. Opportunities and Future Prospects</w:t>
      </w:r>
    </w:p>
    <w:p>
      <w:pPr>
        <w:pStyle w:val="FirstParagraph"/>
      </w:pPr>
      <w:r>
        <w:t xml:space="preserve">Istanbul offers a unique ecosystem where aerospace engineering students can leverage the city’s cultural diversity, access to global markets, and proximity to key aerospace hubs like Europe and the Middle East. The rise of private-sector involvement in aerospace—such as investments by companies like Anadolu Aviation (Anav) or startups focused on urban air mobility—provides exciting career opportunities for graduates.</w:t>
      </w:r>
    </w:p>
    <w:p>
      <w:pPr>
        <w:pStyle w:val="BodyText"/>
      </w:pPr>
      <w:r>
        <w:t xml:space="preserve">Furthermore, Turkey’s participation in international space programs, including collaborations with the European Space Agency (ESA), opens doors for young engineers to contribute to global projects. The Undergraduate Thesis process at Istanbul-based universities often includes research components aligned with these initiatives, allowing students to engage directly with cutting-edge aerospace technologies.</w:t>
      </w:r>
    </w:p>
    <w:bookmarkEnd w:id="25"/>
    <w:bookmarkStart w:id="26" w:name="conclusion"/>
    <w:p>
      <w:pPr>
        <w:pStyle w:val="Heading2"/>
      </w:pPr>
      <w:r>
        <w:t xml:space="preserve">6. Conclusion</w:t>
      </w:r>
    </w:p>
    <w:p>
      <w:pPr>
        <w:pStyle w:val="FirstParagraph"/>
      </w:pPr>
      <w:r>
        <w:t xml:space="preserve">In conclusion, the role of an Aerospace Engineer in Turkey is increasingly vital as the country seeks to assert itself as a leader in aerospace innovation. Istanbul, with its strategic location and rich academic resources, provides an ideal environment for undergraduate students to develop the skills and vision needed to thrive in this field. By addressing challenges through interdisciplinary collaboration and leveraging opportunities offered by local industries and global partnerships, future Aerospace Engineers can contribute meaningfully to Turkey’s technological advancement.</w:t>
      </w:r>
    </w:p>
    <w:p>
      <w:pPr>
        <w:pStyle w:val="BodyText"/>
      </w:pPr>
      <w:r>
        <w:t xml:space="preserve">This Undergraduate Thesis underscores the importance of aligning education, industry needs, and national goals to cultivate a new generation of aerospace professionals in Istanbul. As Turkey continues to invest in its aerospace ambitions, the city stands poised to become a beacon for innovation and excellence in this dynamic field.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Turkey Istanbul</dc:title>
  <dc:creator/>
  <dc:language>en</dc:language>
  <cp:keywords/>
  <dcterms:created xsi:type="dcterms:W3CDTF">2026-07-21T12:04:14Z</dcterms:created>
  <dcterms:modified xsi:type="dcterms:W3CDTF">2026-07-21T12:04:14Z</dcterms:modified>
</cp:coreProperties>
</file>

<file path=docProps/custom.xml><?xml version="1.0" encoding="utf-8"?>
<Properties xmlns="http://schemas.openxmlformats.org/officeDocument/2006/custom-properties" xmlns:vt="http://schemas.openxmlformats.org/officeDocument/2006/docPropsVTypes"/>
</file>