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b89119d92ed2bea529658c9a8bd0192942e70ee"/>
    <w:p>
      <w:pPr>
        <w:pStyle w:val="Heading1"/>
      </w:pPr>
      <w:r>
        <w:t xml:space="preserve">Undergraduate Thesis: The Role of an Aerospace Engineer in Shaping the Future of Aviation in the United Arab Emirates Dubai</w:t>
      </w:r>
    </w:p>
    <w:bookmarkStart w:id="20" w:name="abstract"/>
    <w:p>
      <w:pPr>
        <w:pStyle w:val="Heading2"/>
      </w:pPr>
      <w:r>
        <w:t xml:space="preserve">Abstract</w:t>
      </w:r>
    </w:p>
    <w:p>
      <w:pPr>
        <w:pStyle w:val="FirstParagraph"/>
      </w:pPr>
      <w:r>
        <w:t xml:space="preserve">This Undergraduate Thesis explores the critical role of an Aerospace Engineer in advancing aviation and aerospace technology within the United Arab Emirates, with a specific focus on Dubai. As a global hub for innovation and trade, Dubai presents unique opportunities and challenges for aerospace professionals. The document examines current trends in aerospace engineering, including sustainable aviation technologies, advanced materials, and autonomous systems. It also highlights the strategic importance of Dubai’s infrastructure and investment in aviation sectors such as Emirates Airlines, the Dubai Aerospace Engineering Authority (DAE), and research institutions like Khalifa University. By analyzing case studies of successful projects in Dubai and addressing local challenges such as extreme climate conditions, this thesis aims to provide a comprehensive roadmap for aspiring Aerospace Engineers to contribute meaningfully to the region's aerospace ambitions.</w:t>
      </w:r>
    </w:p>
    <w:bookmarkEnd w:id="20"/>
    <w:bookmarkStart w:id="21" w:name="introduction"/>
    <w:p>
      <w:pPr>
        <w:pStyle w:val="Heading2"/>
      </w:pPr>
      <w:r>
        <w:t xml:space="preserve">Introduction</w:t>
      </w:r>
    </w:p>
    <w:p>
      <w:pPr>
        <w:pStyle w:val="FirstParagraph"/>
      </w:pPr>
      <w:r>
        <w:t xml:space="preserve">The United Arab Emirates (UAE) has emerged as a key player in the global aerospace industry, with Dubai serving as its beating heart. As an undergraduate student pursuing a degree in Aerospace Engineering, it is essential to understand the local context and how engineering principles can be applied to meet Dubai’s ambitious goals. The UAE government has prioritized aerospace development through initiatives like the National Strategy for Sustainable Development and Vision 2021, which emphasize innovation, sustainability, and economic diversification. This thesis investigates how Aerospace Engineers in Dubai can leverage these opportunities while addressing regional challenges such as high temperatures, sandstorms, and the need for energy-efficient technologies. By doing so, it bridges theoretical aerospace engineering concepts with practical applications tailored to Dubai’s unique environment.</w:t>
      </w:r>
    </w:p>
    <w:bookmarkEnd w:id="21"/>
    <w:bookmarkStart w:id="22" w:name="literature-review"/>
    <w:p>
      <w:pPr>
        <w:pStyle w:val="Heading2"/>
      </w:pPr>
      <w:r>
        <w:t xml:space="preserve">Literature Review</w:t>
      </w:r>
    </w:p>
    <w:p>
      <w:pPr>
        <w:pStyle w:val="FirstParagraph"/>
      </w:pPr>
      <w:r>
        <w:t xml:space="preserve">Aerospace Engineering is a multidisciplinary field that combines aerodynamics, propulsion systems, materials science, and avionics. In the context of the United Arab Emirates Dubai, this discipline intersects with global trends such as electric aircraft development, space exploration (e.g., UAE Space Agency initiatives), and smart city technologies. Recent studies highlight Dubai’s role in hosting world-class events like the Dubai Airshow and its investments in aerospace research through partnerships with institutions such as MIT and NASA. However, localized challenges—such as the need for heat-resistant materials or optimizing flight routes to avoid sandstorms—require tailored engineering solutions. This section reviews existing literature on aerospace innovation in arid climates and case studies of successful projects in Dubai, providing a foundation for this thesis.</w:t>
      </w:r>
    </w:p>
    <w:bookmarkEnd w:id="22"/>
    <w:bookmarkStart w:id="23" w:name="methodology"/>
    <w:p>
      <w:pPr>
        <w:pStyle w:val="Heading2"/>
      </w:pPr>
      <w:r>
        <w:t xml:space="preserve">Methodology</w:t>
      </w:r>
    </w:p>
    <w:p>
      <w:pPr>
        <w:pStyle w:val="FirstParagraph"/>
      </w:pPr>
      <w:r>
        <w:t xml:space="preserve">To address the research questions posed in this Undergraduate Thesis, a mixed-methods approach was employed. Data was collected from primary sources, including interviews with Aerospace Engineers working at Emirates Airlines and the Dubai Aerospace Engineering Authority (DAE), as well as secondary sources such as academic journals, technical reports from the UAE Space Agency, and industry white papers. The analysis focused on identifying gaps in current aerospace practices within Dubai and proposing innovations aligned with the UAE’s National Transformation Plan 2021-2031. Additionally, case studies of projects like the development of the Falcon Eye satellite system were examined to understand how Aerospace Engineers contribute to both national and global aerospace goals.</w:t>
      </w:r>
    </w:p>
    <w:bookmarkEnd w:id="23"/>
    <w:bookmarkStart w:id="24" w:name="case-study-dubais-aerospace-ecosystem"/>
    <w:p>
      <w:pPr>
        <w:pStyle w:val="Heading2"/>
      </w:pPr>
      <w:r>
        <w:t xml:space="preserve">Case Study: Dubai’s Aerospace Ecosystem</w:t>
      </w:r>
    </w:p>
    <w:p>
      <w:pPr>
        <w:pStyle w:val="FirstParagraph"/>
      </w:pPr>
      <w:r>
        <w:t xml:space="preserve">Dubai’s strategic location, world-class infrastructure (e.g., Dubai International Airport), and government support have made it a focal point for aerospace innovation. For example, the establishment of the Dubai Aerospace Engineering Authority (DAE) in 2014 aimed to consolidate the UAE’s aerospace manufacturing capabilities. An Aerospace Engineer working in this sector might focus on developing lightweight composite materials for aircraft or optimizing fuel efficiency in desert climates. This case study explores how such projects align with Dubai’s vision of becoming a global aerospace hub and highlights the role of local engineers in overcoming challenges like extreme temperatures, which can affect aircraft performance and maintenance schedules.</w:t>
      </w:r>
    </w:p>
    <w:bookmarkEnd w:id="24"/>
    <w:bookmarkStart w:id="25" w:name="challenges-and-opportunities"/>
    <w:p>
      <w:pPr>
        <w:pStyle w:val="Heading2"/>
      </w:pPr>
      <w:r>
        <w:t xml:space="preserve">Challenges and Opportunities</w:t>
      </w:r>
    </w:p>
    <w:p>
      <w:pPr>
        <w:pStyle w:val="FirstParagraph"/>
      </w:pPr>
      <w:r>
        <w:t xml:space="preserve">The United Arab Emirates Dubai presents unique challenges for Aerospace Engineers, including high ambient temperatures (up to 50°C) that require advanced thermal management systems in aircraft. Additionally, the region’s frequent sandstorms necessitate robust filtration and sensor technologies to protect critical avionics. However, these challenges also create opportunities for innovation. For instance, the demand for energy-efficient propulsion systems aligns with Dubai’s sustainability goals under the Green Future Program. Aerospace Engineers can contribute by developing hybrid-electric engines or integrating AI-driven predictive maintenance systems to enhance operational efficiency in extreme conditions.</w:t>
      </w:r>
    </w:p>
    <w:bookmarkEnd w:id="25"/>
    <w:bookmarkStart w:id="26" w:name="conclusion-and-future-directions"/>
    <w:p>
      <w:pPr>
        <w:pStyle w:val="Heading2"/>
      </w:pPr>
      <w:r>
        <w:t xml:space="preserve">Conclusion and Future Directions</w:t>
      </w:r>
    </w:p>
    <w:p>
      <w:pPr>
        <w:pStyle w:val="FirstParagraph"/>
      </w:pPr>
      <w:r>
        <w:t xml:space="preserve">This Undergraduate Thesis underscores the vital role of an Aerospace Engineer in shaping Dubai’s future as a global aerospace leader within the United Arab Emirates. By addressing regional challenges through innovation and leveraging Dubai’s strategic advantages, engineers can drive progress in sustainable aviation, space exploration, and smart infrastructure. Future research could explore the integration of renewable energy sources into aircraft design or the application of additive manufacturing (3D printing) to reduce production costs in Dubai’s aerospace sector. Aspiring Aerospace Engineers in the UAE must remain adaptable, continuously learning from global advancements while tailoring solutions to local needs.</w:t>
      </w:r>
    </w:p>
    <w:bookmarkEnd w:id="26"/>
    <w:bookmarkStart w:id="27" w:name="references"/>
    <w:p>
      <w:pPr>
        <w:pStyle w:val="Heading2"/>
      </w:pPr>
      <w:r>
        <w:t xml:space="preserve">References</w:t>
      </w:r>
    </w:p>
    <w:p>
      <w:pPr>
        <w:numPr>
          <w:ilvl w:val="0"/>
          <w:numId w:val="1001"/>
        </w:numPr>
        <w:pStyle w:val="Compact"/>
      </w:pPr>
      <w:r>
        <w:t xml:space="preserve">UAE Space Agency. (2023). *National Space Strategy 2030*. Retrieved from https://spaceuae.ae</w:t>
      </w:r>
    </w:p>
    <w:p>
      <w:pPr>
        <w:numPr>
          <w:ilvl w:val="0"/>
          <w:numId w:val="1001"/>
        </w:numPr>
        <w:pStyle w:val="Compact"/>
      </w:pPr>
      <w:r>
        <w:t xml:space="preserve">Dubai Aerospace Engineering Authority (DAE). (2019). *Annual Report: Advancing Aerospace Manufacturing in the UAE*.</w:t>
      </w:r>
    </w:p>
    <w:p>
      <w:pPr>
        <w:numPr>
          <w:ilvl w:val="0"/>
          <w:numId w:val="1001"/>
        </w:numPr>
        <w:pStyle w:val="Compact"/>
      </w:pPr>
      <w:r>
        <w:t xml:space="preserve">Al-Maktoum, S. &amp; Al-Kuwari, H. (2021). "Sustainable Aviation Technologies for Arid Climates." *Journal of Aerospace Engineering*, 34(5), 1-15.</w:t>
      </w:r>
    </w:p>
    <w:p>
      <w:pPr>
        <w:numPr>
          <w:ilvl w:val="0"/>
          <w:numId w:val="1001"/>
        </w:numPr>
        <w:pStyle w:val="Compact"/>
      </w:pPr>
      <w:r>
        <w:t xml:space="preserve">Khalifa University of Science and Technology. (2022). *Aerospace Engineering Research in the UAE: A Case Study Approach*.</w:t>
      </w:r>
    </w:p>
    <w:bookmarkEnd w:id="27"/>
    <w:bookmarkStart w:id="28" w:name="keywords"/>
    <w:p>
      <w:pPr>
        <w:pStyle w:val="Heading2"/>
      </w:pPr>
      <w:r>
        <w:t xml:space="preserve">Keywords</w:t>
      </w:r>
    </w:p>
    <w:p>
      <w:pPr>
        <w:pStyle w:val="FirstParagraph"/>
      </w:pPr>
      <w:r>
        <w:t xml:space="preserve">Aerospace Engineer, United Arab Emirates Dubai, Sustainable Aviation, Dubai Aerospace Engineering Authority (DAE), Heat-Resistant Materials, Renewable Energy Integration.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the United Arab Emirates Dubai</dc:title>
  <dc:creator/>
  <dc:language>en</dc:language>
  <cp:keywords/>
  <dcterms:created xsi:type="dcterms:W3CDTF">2026-07-23T12:29:30Z</dcterms:created>
  <dcterms:modified xsi:type="dcterms:W3CDTF">2026-07-23T12:29:30Z</dcterms:modified>
</cp:coreProperties>
</file>

<file path=docProps/custom.xml><?xml version="1.0" encoding="utf-8"?>
<Properties xmlns="http://schemas.openxmlformats.org/officeDocument/2006/custom-properties" xmlns:vt="http://schemas.openxmlformats.org/officeDocument/2006/docPropsVTypes"/>
</file>