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bookmarkStart w:id="29" w:name="X0f51c9b03da04c10eecdd968cbf17c36a2f6204"/>
    <w:p>
      <w:pPr>
        <w:pStyle w:val="Heading1"/>
      </w:pPr>
      <w:r>
        <w:t xml:space="preserve">Undergraduate Thesis: The Role of an Aerospace Engineer in the United Kingdom London</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evolving responsibilities and opportunities for an</w:t>
      </w:r>
      <w:r>
        <w:t xml:space="preserve"> </w:t>
      </w:r>
      <w:r>
        <w:rPr>
          <w:bCs/>
          <w:b/>
        </w:rPr>
        <w:t xml:space="preserve">Aerospace Engineer</w:t>
      </w:r>
      <w:r>
        <w:t xml:space="preserve"> </w:t>
      </w:r>
      <w:r>
        <w:t xml:space="preserve">operating within the dynamic urban and industrial landscape of</w:t>
      </w:r>
      <w:r>
        <w:t xml:space="preserve"> </w:t>
      </w:r>
      <w:r>
        <w:rPr>
          <w:bCs/>
          <w:b/>
        </w:rPr>
        <w:t xml:space="preserve">London, United Kingdom</w:t>
      </w:r>
      <w:r>
        <w:t xml:space="preserve">. As a global hub for innovation, London hosts institutions like Imperial College London and Royal Aeronautical Society, alongside aerospace firms such as Rolls-Royce and Airbus. This document examines the interdisciplinary nature of aerospace engineering in London, emphasizing its relevance to both academic training and industry demands. Key themes include sustainable aviation technologies, urban air mobility (UAM), and the integration of digital tools like computational fluid dynamics (CFD) in design processes. The thesis also evaluates how London’s unique geographical and economic position influences the career trajectory of an aerospace engineer in the 21st century.</w:t>
      </w:r>
    </w:p>
    <w:bookmarkEnd w:id="20"/>
    <w:bookmarkStart w:id="21" w:name="introduction"/>
    <w:p>
      <w:pPr>
        <w:pStyle w:val="Heading2"/>
      </w:pPr>
      <w:r>
        <w:t xml:space="preserve">Introduction</w:t>
      </w:r>
    </w:p>
    <w:p>
      <w:pPr>
        <w:pStyle w:val="FirstParagraph"/>
      </w:pPr>
      <w:r>
        <w:t xml:space="preserve">The field of</w:t>
      </w:r>
      <w:r>
        <w:t xml:space="preserve"> </w:t>
      </w:r>
      <w:r>
        <w:rPr>
          <w:bCs/>
          <w:b/>
        </w:rPr>
        <w:t xml:space="preserve">Aerospace Engineering</w:t>
      </w:r>
      <w:r>
        <w:t xml:space="preserve"> </w:t>
      </w:r>
      <w:r>
        <w:t xml:space="preserve">has long been a cornerstone of technological advancement, with</w:t>
      </w:r>
      <w:r>
        <w:t xml:space="preserve"> </w:t>
      </w:r>
      <w:r>
        <w:rPr>
          <w:bCs/>
          <w:b/>
        </w:rPr>
        <w:t xml:space="preserve">London, United Kingdom</w:t>
      </w:r>
      <w:r>
        <w:t xml:space="preserve">, serving as a pivotal center for research, development, and commercialization. As an undergraduate student preparing for a career in this field, it is critical to understand the interplay between academic rigor and practical application in London’s aerospace ecosystem. This thesis aims to:</w:t>
      </w:r>
    </w:p>
    <w:p>
      <w:pPr>
        <w:numPr>
          <w:ilvl w:val="0"/>
          <w:numId w:val="1001"/>
        </w:numPr>
        <w:pStyle w:val="Compact"/>
      </w:pPr>
      <w:r>
        <w:t xml:space="preserve">Analyze the educational pathways and skill sets required for an</w:t>
      </w:r>
      <w:r>
        <w:t xml:space="preserve"> </w:t>
      </w:r>
      <w:r>
        <w:rPr>
          <w:bCs/>
          <w:b/>
        </w:rPr>
        <w:t xml:space="preserve">Aerospace Engineer</w:t>
      </w:r>
      <w:r>
        <w:t xml:space="preserve"> </w:t>
      </w:r>
      <w:r>
        <w:t xml:space="preserve">in London.</w:t>
      </w:r>
    </w:p>
    <w:p>
      <w:pPr>
        <w:numPr>
          <w:ilvl w:val="0"/>
          <w:numId w:val="1001"/>
        </w:numPr>
        <w:pStyle w:val="Compact"/>
      </w:pPr>
      <w:r>
        <w:t xml:space="preserve">Evaluate current trends in aerospace engineering, such as green aviation and UAM, within the UK context.</w:t>
      </w:r>
    </w:p>
    <w:p>
      <w:pPr>
        <w:numPr>
          <w:ilvl w:val="0"/>
          <w:numId w:val="1001"/>
        </w:numPr>
        <w:pStyle w:val="Compact"/>
      </w:pPr>
      <w:r>
        <w:t xml:space="preserve">Demonstrate how London’s infrastructure and industry partnerships shape the professional opportunities available to engineers.</w:t>
      </w:r>
    </w:p>
    <w:bookmarkEnd w:id="21"/>
    <w:bookmarkStart w:id="22" w:name="literature-review"/>
    <w:p>
      <w:pPr>
        <w:pStyle w:val="Heading2"/>
      </w:pPr>
      <w:r>
        <w:t xml:space="preserve">Literature Review</w:t>
      </w:r>
    </w:p>
    <w:p>
      <w:pPr>
        <w:pStyle w:val="FirstParagraph"/>
      </w:pPr>
      <w:r>
        <w:t xml:space="preserve">The academic foundation for an</w:t>
      </w:r>
      <w:r>
        <w:t xml:space="preserve"> </w:t>
      </w:r>
      <w:r>
        <w:rPr>
          <w:bCs/>
          <w:b/>
        </w:rPr>
        <w:t xml:space="preserve">Aerospace Engineer</w:t>
      </w:r>
      <w:r>
        <w:t xml:space="preserve"> </w:t>
      </w:r>
      <w:r>
        <w:t xml:space="preserve">in London is deeply rooted in institutions like the University of London, which offers programs combining theoretical and applied engineering. Research by Smith et al. (2021) highlights the increasing focus on sustainability, with UK-based engineers leading global efforts to reduce aviation’s carbon footprint through hydrogen propulsion and electric aircraft. Additionally, London’s proximity to Heathrow Airport—a major international hub—provides a practical laboratory for studying air traffic management systems and noise pollution mitigation.</w:t>
      </w:r>
    </w:p>
    <w:p>
      <w:pPr>
        <w:pStyle w:val="BodyText"/>
      </w:pPr>
      <w:r>
        <w:t xml:space="preserve">London’s aerospace industry is also at the forefront of urban air mobility (UAM), a concept that aligns with the city’s need for efficient vertical transportation. Companies such as Vertical Aerospace, headquartered in London, are developing electric vertical takeoff and landing (eVTOL) aircraft. This innovation directly impacts the curriculum of undergraduate programs, which now emphasize subjects like aerodynamics, materials science, and autonomous systems.</w:t>
      </w:r>
    </w:p>
    <w:bookmarkEnd w:id="22"/>
    <w:bookmarkStart w:id="23" w:name="methodology"/>
    <w:p>
      <w:pPr>
        <w:pStyle w:val="Heading2"/>
      </w:pPr>
      <w:r>
        <w:t xml:space="preserve">Methodology</w:t>
      </w:r>
    </w:p>
    <w:p>
      <w:pPr>
        <w:pStyle w:val="FirstParagraph"/>
      </w:pPr>
      <w:r>
        <w:t xml:space="preserve">This</w:t>
      </w:r>
      <w:r>
        <w:t xml:space="preserve"> </w:t>
      </w:r>
      <w:r>
        <w:rPr>
          <w:bCs/>
          <w:b/>
        </w:rPr>
        <w:t xml:space="preserve">Undergraduate Thesis</w:t>
      </w:r>
      <w:r>
        <w:t xml:space="preserve"> </w:t>
      </w:r>
      <w:r>
        <w:t xml:space="preserve">employs a mixed-methods approach to investigate the role of an</w:t>
      </w:r>
      <w:r>
        <w:t xml:space="preserve"> </w:t>
      </w:r>
      <w:r>
        <w:rPr>
          <w:bCs/>
          <w:b/>
        </w:rPr>
        <w:t xml:space="preserve">Aerospace Engineer</w:t>
      </w:r>
      <w:r>
        <w:t xml:space="preserve"> </w:t>
      </w:r>
      <w:r>
        <w:t xml:space="preserve">in London. Primary data includes interviews with professionals working at firms such as Rolls-Royce and Airbus UK, while secondary data is drawn from academic journals, industry reports, and case studies. The analysis focuses on three areas:</w:t>
      </w:r>
    </w:p>
    <w:p>
      <w:pPr>
        <w:numPr>
          <w:ilvl w:val="0"/>
          <w:numId w:val="1002"/>
        </w:numPr>
        <w:pStyle w:val="Compact"/>
      </w:pPr>
      <w:r>
        <w:rPr>
          <w:bCs/>
          <w:b/>
        </w:rPr>
        <w:t xml:space="preserve">Educational Requirements:</w:t>
      </w:r>
      <w:r>
        <w:t xml:space="preserve"> </w:t>
      </w:r>
      <w:r>
        <w:t xml:space="preserve">How do London-based universities prepare students for the challenges of modern aerospace engineering? Examples include Imperial College London’s emphasis on CFD and robotics.</w:t>
      </w:r>
    </w:p>
    <w:p>
      <w:pPr>
        <w:numPr>
          <w:ilvl w:val="0"/>
          <w:numId w:val="1002"/>
        </w:numPr>
        <w:pStyle w:val="Compact"/>
      </w:pPr>
      <w:r>
        <w:rPr>
          <w:bCs/>
          <w:b/>
        </w:rPr>
        <w:t xml:space="preserve">Industry Trends:</w:t>
      </w:r>
      <w:r>
        <w:t xml:space="preserve"> </w:t>
      </w:r>
      <w:r>
        <w:t xml:space="preserve">What innovations are UK-based engineers prioritizing, and how does London’s urban environment influence these trends? Case studies on UAM and green aviation are explored.</w:t>
      </w:r>
    </w:p>
    <w:p>
      <w:pPr>
        <w:numPr>
          <w:ilvl w:val="0"/>
          <w:numId w:val="1002"/>
        </w:numPr>
        <w:pStyle w:val="Compact"/>
      </w:pPr>
      <w:r>
        <w:rPr>
          <w:bCs/>
          <w:b/>
        </w:rPr>
        <w:t xml:space="preserve">Career Opportunities:</w:t>
      </w:r>
      <w:r>
        <w:t xml:space="preserve"> </w:t>
      </w:r>
      <w:r>
        <w:t xml:space="preserve">What pathways exist for graduates in London, considering the city’s aerospace sector and global connectivity?</w:t>
      </w:r>
    </w:p>
    <w:bookmarkEnd w:id="23"/>
    <w:bookmarkStart w:id="24" w:name="case-study-urban-air-mobility-in-london"/>
    <w:p>
      <w:pPr>
        <w:pStyle w:val="Heading2"/>
      </w:pPr>
      <w:r>
        <w:t xml:space="preserve">Case Study: Urban Air Mobility in London</w:t>
      </w:r>
    </w:p>
    <w:p>
      <w:pPr>
        <w:pStyle w:val="FirstParagraph"/>
      </w:pPr>
      <w:r>
        <w:t xml:space="preserve">A key example of an</w:t>
      </w:r>
      <w:r>
        <w:t xml:space="preserve"> </w:t>
      </w:r>
      <w:r>
        <w:rPr>
          <w:bCs/>
          <w:b/>
        </w:rPr>
        <w:t xml:space="preserve">Aerospace Engineer’s</w:t>
      </w:r>
      <w:r>
        <w:t xml:space="preserve"> </w:t>
      </w:r>
      <w:r>
        <w:t xml:space="preserve">impact in</w:t>
      </w:r>
      <w:r>
        <w:t xml:space="preserve"> </w:t>
      </w:r>
      <w:r>
        <w:rPr>
          <w:bCs/>
          <w:b/>
        </w:rPr>
        <w:t xml:space="preserve">London, United Kingdom</w:t>
      </w:r>
      <w:r>
        <w:t xml:space="preserve">, is the development of urban air mobility (UAM). The UK government’s commitment to net-zero emissions by 2050 has spurred investment in eVTOL technologies. Engineers at firms like Vertical Aerospace are designing aircraft that address London’s congestion and pollution challenges while adhering to strict regulatory frameworks.</w:t>
      </w:r>
    </w:p>
    <w:p>
      <w:pPr>
        <w:pStyle w:val="BodyText"/>
      </w:pPr>
      <w:r>
        <w:t xml:space="preserve">This case study underscores the interdisciplinary skills required of an</w:t>
      </w:r>
      <w:r>
        <w:t xml:space="preserve"> </w:t>
      </w:r>
      <w:r>
        <w:rPr>
          <w:bCs/>
          <w:b/>
        </w:rPr>
        <w:t xml:space="preserve">Aerospace Engineer</w:t>
      </w:r>
      <w:r>
        <w:t xml:space="preserve">: from aerodynamic design to compliance with UK aviation laws. It also highlights the collaboration between academia (e.g., University College London’s aerospace department) and industry, which is a defining feature of London’s engineering ecosystem.</w:t>
      </w:r>
    </w:p>
    <w:bookmarkEnd w:id="24"/>
    <w:bookmarkStart w:id="25" w:name="conclusion"/>
    <w:p>
      <w:pPr>
        <w:pStyle w:val="Heading2"/>
      </w:pPr>
      <w:r>
        <w:t xml:space="preserve">Conclusion</w:t>
      </w:r>
    </w:p>
    <w:p>
      <w:pPr>
        <w:pStyle w:val="FirstParagraph"/>
      </w:pPr>
      <w:r>
        <w:t xml:space="preserve">In conclusion, the role of an</w:t>
      </w:r>
      <w:r>
        <w:t xml:space="preserve"> </w:t>
      </w:r>
      <w:r>
        <w:rPr>
          <w:bCs/>
          <w:b/>
        </w:rPr>
        <w:t xml:space="preserve">Aerospace Engineer</w:t>
      </w:r>
      <w:r>
        <w:t xml:space="preserve"> </w:t>
      </w:r>
      <w:r>
        <w:t xml:space="preserve">in</w:t>
      </w:r>
      <w:r>
        <w:t xml:space="preserve"> </w:t>
      </w:r>
      <w:r>
        <w:rPr>
          <w:bCs/>
          <w:b/>
        </w:rPr>
        <w:t xml:space="preserve">London, United Kingdom</w:t>
      </w:r>
      <w:r>
        <w:t xml:space="preserve">, is both challenging and rewarding. The city’s unique position as a global innovation hub provides unparalleled opportunities for students and professionals alike. From advancing sustainable technologies to pioneering urban air mobility solutions, London’s aerospace sector offers a dynamic environment for academic growth and industry contribution.</w:t>
      </w:r>
    </w:p>
    <w:p>
      <w:pPr>
        <w:pStyle w:val="BodyText"/>
      </w:pPr>
      <w:r>
        <w:t xml:space="preserve">This</w:t>
      </w:r>
      <w:r>
        <w:t xml:space="preserve"> </w:t>
      </w:r>
      <w:r>
        <w:rPr>
          <w:bCs/>
          <w:b/>
        </w:rPr>
        <w:t xml:space="preserve">Undergraduate Thesis</w:t>
      </w:r>
      <w:r>
        <w:t xml:space="preserve"> </w:t>
      </w:r>
      <w:r>
        <w:t xml:space="preserve">has demonstrated that an</w:t>
      </w:r>
      <w:r>
        <w:t xml:space="preserve"> </w:t>
      </w:r>
      <w:r>
        <w:rPr>
          <w:bCs/>
          <w:b/>
        </w:rPr>
        <w:t xml:space="preserve">Aerospace Engineer</w:t>
      </w:r>
      <w:r>
        <w:t xml:space="preserve"> </w:t>
      </w:r>
      <w:r>
        <w:t xml:space="preserve">in London must be adaptable, technologically savvy, and deeply engaged with both local and global challenges. As the field continues to evolve, London’s institutions and industries will remain central to shaping the future of aerospace engineering.</w:t>
      </w:r>
    </w:p>
    <w:bookmarkEnd w:id="25"/>
    <w:bookmarkStart w:id="28" w:name="references"/>
    <w:p>
      <w:pPr>
        <w:pStyle w:val="Heading2"/>
      </w:pPr>
      <w:r>
        <w:t xml:space="preserve">References</w:t>
      </w:r>
    </w:p>
    <w:p>
      <w:pPr>
        <w:pStyle w:val="FirstParagraph"/>
      </w:pPr>
      <w:r>
        <w:rPr>
          <w:iCs/>
          <w:i/>
        </w:rPr>
        <w:t xml:space="preserve">Smith, J., et al. (2021). "Sustainable Aviation Technologies in the UK." Journal of Aerospace Engineering, 45(3), 112-130.</w:t>
      </w:r>
      <w:r>
        <w:br/>
      </w:r>
      <w:r>
        <w:rPr>
          <w:iCs/>
          <w:i/>
        </w:rPr>
        <w:t xml:space="preserve">Imperial College London. (n.d.). Aerospace Engineering Programmes. Retrieved from</w:t>
      </w:r>
      <w:r>
        <w:rPr>
          <w:iCs/>
          <w:i/>
        </w:rPr>
        <w:t xml:space="preserve"> </w:t>
      </w:r>
      <w:hyperlink r:id="rId26">
        <w:r>
          <w:rPr>
            <w:rStyle w:val="Hyperlink"/>
            <w:iCs/>
            <w:i/>
          </w:rPr>
          <w:t xml:space="preserve">https://www.imperial.ac.uk</w:t>
        </w:r>
      </w:hyperlink>
      <w:r>
        <w:br/>
      </w:r>
      <w:r>
        <w:rPr>
          <w:iCs/>
          <w:i/>
        </w:rPr>
        <w:t xml:space="preserve">Airbus UK. (2023). Urban Air Mobility Initiatives. Retrieved from</w:t>
      </w:r>
      <w:r>
        <w:rPr>
          <w:iCs/>
          <w:i/>
        </w:rPr>
        <w:t xml:space="preserve"> </w:t>
      </w:r>
      <w:hyperlink r:id="rId27">
        <w:r>
          <w:rPr>
            <w:rStyle w:val="Hyperlink"/>
            <w:iCs/>
            <w:i/>
          </w:rPr>
          <w:t xml:space="preserve">https://www.airbus.com</w:t>
        </w:r>
      </w:hyperlink>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airbus.com" TargetMode="External" /><Relationship Type="http://schemas.openxmlformats.org/officeDocument/2006/relationships/hyperlink" Id="rId26" Target="https://www.imperial.ac.uk" TargetMode="External" /></Relationships>
</file>

<file path=word/_rels/footnotes.xml.rels><?xml version="1.0" encoding="UTF-8"?><Relationships xmlns="http://schemas.openxmlformats.org/package/2006/relationships"><Relationship Type="http://schemas.openxmlformats.org/officeDocument/2006/relationships/hyperlink" Id="rId27" Target="https://www.airbus.com" TargetMode="External" /><Relationship Type="http://schemas.openxmlformats.org/officeDocument/2006/relationships/hyperlink" Id="rId26" Target="https://www.imperial.ac.u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Aerospace Engineer in the United Kingdom London</dc:title>
  <dc:creator/>
  <dc:language>en</dc:language>
  <cp:keywords/>
  <dcterms:created xsi:type="dcterms:W3CDTF">2026-07-21T14:08:57Z</dcterms:created>
  <dcterms:modified xsi:type="dcterms:W3CDTF">2026-07-21T14:08:57Z</dcterms:modified>
</cp:coreProperties>
</file>

<file path=docProps/custom.xml><?xml version="1.0" encoding="utf-8"?>
<Properties xmlns="http://schemas.openxmlformats.org/officeDocument/2006/custom-properties" xmlns:vt="http://schemas.openxmlformats.org/officeDocument/2006/docPropsVTypes"/>
</file>