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d87d876cdfbe6be2585392e3a694b0faea5448d"/>
    <w:p>
      <w:pPr>
        <w:pStyle w:val="Heading1"/>
      </w:pPr>
      <w:r>
        <w:t xml:space="preserve">Undergraduate Thesis: The Role of an Aerospace Engineer in the Development of Uzbekistan's Aerospace Industry with a Focus on Tashkent</w:t>
      </w:r>
    </w:p>
    <w:bookmarkStart w:id="20" w:name="abstract"/>
    <w:p>
      <w:pPr>
        <w:pStyle w:val="Heading2"/>
      </w:pPr>
      <w:r>
        <w:t xml:space="preserve">Abstract</w:t>
      </w:r>
    </w:p>
    <w:p>
      <w:pPr>
        <w:pStyle w:val="FirstParagraph"/>
      </w:pPr>
      <w:r>
        <w:t xml:space="preserve">This Undergraduate Thesis explores the evolving role of an Aerospace Engineer within the context of Uzbekistan, particularly in Tashkent. As a rapidly growing hub for technological innovation, Tashkent presents unique opportunities and challenges for aspiring aerospace professionals. This document examines the academic framework, industry demands, and future prospects for aerospace engineering in Uzbekistan while emphasizing the strategic importance of Tashkent as a center for research and development in this field.</w:t>
      </w:r>
    </w:p>
    <w:bookmarkEnd w:id="20"/>
    <w:bookmarkStart w:id="21" w:name="introduction"/>
    <w:p>
      <w:pPr>
        <w:pStyle w:val="Heading2"/>
      </w:pPr>
      <w:r>
        <w:t xml:space="preserve">Introduction</w:t>
      </w:r>
    </w:p>
    <w:p>
      <w:pPr>
        <w:pStyle w:val="FirstParagraph"/>
      </w:pPr>
      <w:r>
        <w:t xml:space="preserve">The field of Aerospace Engineering has gained significant attention globally due to advancements in space exploration, aviation technology, and sustainable energy systems. In Uzbekistan, the aerospace sector is emerging as a key component of the nation’s economic and technological development strategy. Tashkent, as the capital city and largest urban center in Uzbekistan, plays a pivotal role in fostering academic excellence and industry collaboration in aerospace engineering.</w:t>
      </w:r>
    </w:p>
    <w:p>
      <w:pPr>
        <w:pStyle w:val="BodyText"/>
      </w:pPr>
      <w:r>
        <w:t xml:space="preserve">This Undergraduate Thesis aims to provide a comprehensive overview of the educational pathways, technical challenges, and career opportunities for an Aerospace Engineer in Uzbekistan. By focusing on Tashkent’s infrastructure, universities, and research institutions, this document highlights how students can contribute to the growth of the aerospace industry while aligning their skills with national priorities.</w:t>
      </w:r>
    </w:p>
    <w:bookmarkEnd w:id="21"/>
    <w:bookmarkStart w:id="22" w:name="X7edb43a30ec548fc505bafa72ce0ac3225d2ac1"/>
    <w:p>
      <w:pPr>
        <w:pStyle w:val="Heading2"/>
      </w:pPr>
      <w:r>
        <w:t xml:space="preserve">The Aerospace Engineering Landscape in Uzbekistan</w:t>
      </w:r>
    </w:p>
    <w:p>
      <w:pPr>
        <w:pStyle w:val="FirstParagraph"/>
      </w:pPr>
      <w:r>
        <w:t xml:space="preserve">Uzbekistan has made notable strides in developing its aerospace sector over the past decade. The government has prioritized investments in science and technology, including projects related to satellite development, aviation infrastructure, and advanced manufacturing. Tashkent serves as the epicenter of these efforts due to its concentration of higher education institutions, research laboratories, and partnerships with international organizations.</w:t>
      </w:r>
    </w:p>
    <w:p>
      <w:pPr>
        <w:pStyle w:val="BodyText"/>
      </w:pPr>
      <w:r>
        <w:t xml:space="preserve">For an Aerospace Engineer in Uzbekistan today, the field is both dynamic and interdisciplinary. Graduates are expected to integrate knowledge from aerodynamics, propulsion systems, materials science, and computational modeling to address challenges such as improving aviation safety standards or contributing to space exploration initiatives. The demand for skilled professionals has increased alongside these national goals.</w:t>
      </w:r>
    </w:p>
    <w:bookmarkEnd w:id="22"/>
    <w:bookmarkStart w:id="23" w:name="educational-framework-in-tashkent"/>
    <w:p>
      <w:pPr>
        <w:pStyle w:val="Heading2"/>
      </w:pPr>
      <w:r>
        <w:t xml:space="preserve">Educational Framework in Tashkent</w:t>
      </w:r>
    </w:p>
    <w:p>
      <w:pPr>
        <w:pStyle w:val="FirstParagraph"/>
      </w:pPr>
      <w:r>
        <w:t xml:space="preserve">Tashkent is home to leading educational institutions that offer undergraduate and graduate programs in aerospace engineering. Universities such as the Tashkent State Technical University (TSTU) and the National University of Uzbekistan (NUUZ) provide specialized curricula tailored to meet local and global industry standards. These programs emphasize hands-on learning, research projects, and collaborations with international partners.</w:t>
      </w:r>
    </w:p>
    <w:p>
      <w:pPr>
        <w:pStyle w:val="BodyText"/>
      </w:pPr>
      <w:r>
        <w:t xml:space="preserve">The undergraduate curriculum for an Aerospace Engineer in Tashkent typically includes foundational courses in mathematics, physics, and engineering principles. Advanced topics such as aircraft design, propulsion systems, avionics, and aerospace materials are covered through laboratory work and computer simulations. Students also engage in interdisciplinary projects that address real-world problems faced by Uzbekistan’s aerospace sector.</w:t>
      </w:r>
    </w:p>
    <w:bookmarkEnd w:id="23"/>
    <w:bookmarkStart w:id="24" w:name="X8aa5975e1ae938247713d03c8656a51638ab6af"/>
    <w:p>
      <w:pPr>
        <w:pStyle w:val="Heading2"/>
      </w:pPr>
      <w:r>
        <w:t xml:space="preserve">Challenges Facing Aerospace Engineers in Tashkent</w:t>
      </w:r>
    </w:p>
    <w:p>
      <w:pPr>
        <w:pStyle w:val="FirstParagraph"/>
      </w:pPr>
      <w:r>
        <w:t xml:space="preserve">While Tashkent offers a robust academic environment, challenges persist for aspiring aerospace engineers. Limited access to cutting-edge technology and research facilities can hinder innovation. Additionally, the industry in Uzbekistan is still in its developmental stages, which may lead to fewer employment opportunities compared to more established aerospace markets.</w:t>
      </w:r>
    </w:p>
    <w:p>
      <w:pPr>
        <w:pStyle w:val="BodyText"/>
      </w:pPr>
      <w:r>
        <w:t xml:space="preserve">However, these challenges present unique opportunities for students. By participating in national projects such as satellite development or aviation infrastructure upgrades, graduates can contribute directly to Uzbekistan’s progress while gaining practical experience. Collaboration with foreign institutions through exchange programs and research partnerships also helps bridge resource gaps.</w:t>
      </w:r>
    </w:p>
    <w:bookmarkEnd w:id="24"/>
    <w:bookmarkStart w:id="25" w:name="future-prospects-and-opportunities"/>
    <w:p>
      <w:pPr>
        <w:pStyle w:val="Heading2"/>
      </w:pPr>
      <w:r>
        <w:t xml:space="preserve">Future Prospects and Opportunities</w:t>
      </w:r>
    </w:p>
    <w:p>
      <w:pPr>
        <w:pStyle w:val="FirstParagraph"/>
      </w:pPr>
      <w:r>
        <w:t xml:space="preserve">The aerospace industry in Uzbekistan is poised for growth, driven by government initiatives and increasing private sector investment. For an Aerospace Engineer in Tashkent, this means a wide range of career paths—from working on aircraft design to developing space-based technologies. The demand for engineers with expertise in sustainable energy systems, autonomous flight technology, and advanced materials will likely grow as the country expands its aerospace ambitions.</w:t>
      </w:r>
    </w:p>
    <w:p>
      <w:pPr>
        <w:pStyle w:val="BodyText"/>
      </w:pPr>
      <w:r>
        <w:t xml:space="preserve">Tashkent’s proximity to global aerospace hubs such as Dubai, Moscow, and Istanbul positions it as a strategic location for regional collaboration. Students who complete their Undergraduate Thesis in this field can leverage Tashkent’s academic networks to pursue further studies or internships abroad, enhancing their employability in both local and international markets.</w:t>
      </w:r>
    </w:p>
    <w:bookmarkEnd w:id="25"/>
    <w:bookmarkStart w:id="26" w:name="conclusion"/>
    <w:p>
      <w:pPr>
        <w:pStyle w:val="Heading2"/>
      </w:pPr>
      <w:r>
        <w:t xml:space="preserve">Conclusion</w:t>
      </w:r>
    </w:p>
    <w:p>
      <w:pPr>
        <w:pStyle w:val="FirstParagraph"/>
      </w:pPr>
      <w:r>
        <w:t xml:space="preserve">In conclusion, the role of an Aerospace Engineer in Uzbekistan is increasingly vital as the nation invests in technological innovation. Tashkent stands out as a critical center for aerospace education and research, offering students access to world-class academic programs and opportunities to contribute to national projects. This Undergraduate Thesis underscores the importance of aligning engineering education with industry needs while addressing challenges through collaboration, research, and international engagement.</w:t>
      </w:r>
    </w:p>
    <w:p>
      <w:pPr>
        <w:pStyle w:val="BodyText"/>
      </w:pPr>
      <w:r>
        <w:t xml:space="preserve">As Uzbekistan continues its journey toward becoming a leader in aerospace technology, the contributions of future aerospace engineers—particularly those trained in Tashkent—will play a pivotal role. This document serves as both an academic resource and a call to action for students to embrace the opportunities available in this exciting and evolving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Uzbekistan, Tashkent</dc:title>
  <dc:creator/>
  <dc:language>en</dc:language>
  <cp:keywords/>
  <dcterms:created xsi:type="dcterms:W3CDTF">2026-07-23T08:55:27Z</dcterms:created>
  <dcterms:modified xsi:type="dcterms:W3CDTF">2026-07-23T08:55:27Z</dcterms:modified>
</cp:coreProperties>
</file>

<file path=docProps/custom.xml><?xml version="1.0" encoding="utf-8"?>
<Properties xmlns="http://schemas.openxmlformats.org/officeDocument/2006/custom-properties" xmlns:vt="http://schemas.openxmlformats.org/officeDocument/2006/docPropsVTypes"/>
</file>