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9752a664c91b5b18bbb97c2455d7b1b25fc5126"/>
    <w:p>
      <w:pPr>
        <w:pStyle w:val="Heading1"/>
      </w:pPr>
      <w:r>
        <w:t xml:space="preserve">Undergraduate Thesis: The Role of the Architect in Buenos Aires, Argentina</w:t>
      </w:r>
    </w:p>
    <w:bookmarkStart w:id="20" w:name="abstract"/>
    <w:p>
      <w:pPr>
        <w:pStyle w:val="Heading2"/>
      </w:pPr>
      <w:r>
        <w:t xml:space="preserve">Abstract</w:t>
      </w:r>
    </w:p>
    <w:p>
      <w:pPr>
        <w:pStyle w:val="FirstParagraph"/>
      </w:pPr>
      <w:r>
        <w:t xml:space="preserve">This undergraduate thesis explores the multifaceted role of an architect in the context of Buenos Aires, Argentina. It examines how architectural practice is shaped by historical, cultural, and socio-economic factors unique to this vibrant city. By analyzing case studies and theoretical frameworks, this document highlights the responsibilities and challenges faced by architects in contributing to urban development while preserving cultural heritage.</w:t>
      </w:r>
    </w:p>
    <w:bookmarkEnd w:id="20"/>
    <w:bookmarkStart w:id="21" w:name="introduction"/>
    <w:p>
      <w:pPr>
        <w:pStyle w:val="Heading2"/>
      </w:pPr>
      <w:r>
        <w:t xml:space="preserve">Introduction</w:t>
      </w:r>
    </w:p>
    <w:p>
      <w:pPr>
        <w:pStyle w:val="FirstParagraph"/>
      </w:pPr>
      <w:r>
        <w:t xml:space="preserve">Buenos Aires, the capital of Argentina, is a city where architecture serves as both a reflection of its rich history and a canvas for modern innovation. As an undergraduate thesis, this paper investigates the critical role that architects play in shaping the built environment of Buenos Aires. The architect in this context is not merely a designer but also an agent of social change, tasked with balancing aesthetic vision with practical constraints such as urban density, environmental sustainability, and cultural preservation.</w:t>
      </w:r>
    </w:p>
    <w:bookmarkEnd w:id="21"/>
    <w:bookmarkStart w:id="22" w:name="X15c198749eff5cfc90d371c63edeea25460c2ce"/>
    <w:p>
      <w:pPr>
        <w:pStyle w:val="Heading2"/>
      </w:pPr>
      <w:r>
        <w:t xml:space="preserve">Contextualizing Architecture in Buenos Aires</w:t>
      </w:r>
    </w:p>
    <w:p>
      <w:pPr>
        <w:pStyle w:val="FirstParagraph"/>
      </w:pPr>
      <w:r>
        <w:t xml:space="preserve">Buenos Aires has long been a hub for architectural experimentation. From the neoclassical facades of the 19th century to the modernist innovations of the 20th century, the city’s skyline is a testament to its evolving identity. However, this dynamic environment presents unique challenges for architects. The need to harmonize historical landmarks with contemporary needs requires a deep understanding of local regulations and community expectations.</w:t>
      </w:r>
    </w:p>
    <w:p>
      <w:pPr>
        <w:pStyle w:val="BodyText"/>
      </w:pPr>
      <w:r>
        <w:t xml:space="preserve">In Buenos Aires, architects must navigate issues such as rapid urbanization, housing shortages, and the preservation of colonial-era buildings. For instance, the Malbec neighborhood exemplifies how modern architecture can coexist with historical structures through thoughtful design. This balance is essential for maintaining the city’s cultural integrity while addressing its growing population.</w:t>
      </w:r>
    </w:p>
    <w:bookmarkEnd w:id="22"/>
    <w:bookmarkStart w:id="23" w:name="the-architect-as-a-cultural-custodian"/>
    <w:p>
      <w:pPr>
        <w:pStyle w:val="Heading2"/>
      </w:pPr>
      <w:r>
        <w:t xml:space="preserve">The Architect as a Cultural Custodian</w:t>
      </w:r>
    </w:p>
    <w:p>
      <w:pPr>
        <w:pStyle w:val="FirstParagraph"/>
      </w:pPr>
      <w:r>
        <w:t xml:space="preserve">An architect in Buenos Aires is often a custodian of culture, tasked with safeguarding the city’s architectural heritage. This role demands not only technical expertise but also an appreciation for the historical narratives embedded in the built environment. For example, restoration projects like those undertaken at Casa Rosada or the Teatro Colón require meticulous attention to detail to ensure authenticity.</w:t>
      </w:r>
    </w:p>
    <w:p>
      <w:pPr>
        <w:pStyle w:val="BodyText"/>
      </w:pPr>
      <w:r>
        <w:t xml:space="preserve">Moreover, architects must engage with local communities to understand their needs and aspirations. This participatory approach is crucial in creating spaces that resonate with the people they serve. Whether designing public parks, residential complexes, or commercial buildings, the architect in Buenos Aires must act as a bridge between tradition and modernity.</w:t>
      </w:r>
    </w:p>
    <w:bookmarkEnd w:id="23"/>
    <w:bookmarkStart w:id="24" w:name="socio-economic-challenges-for-architects"/>
    <w:p>
      <w:pPr>
        <w:pStyle w:val="Heading2"/>
      </w:pPr>
      <w:r>
        <w:t xml:space="preserve">Socio-Economic Challenges for Architects</w:t>
      </w:r>
    </w:p>
    <w:p>
      <w:pPr>
        <w:pStyle w:val="FirstParagraph"/>
      </w:pPr>
      <w:r>
        <w:t xml:space="preserve">The socio-economic landscape of Buenos Aires presents significant hurdles for architects. Economic fluctuations, bureaucratic red tape, and limited funding often hinder the realization of ambitious projects. For instance, the high cost of construction materials and labor in Argentina can make sustainable design initiatives financially unviable without government or private sector support.</w:t>
      </w:r>
    </w:p>
    <w:p>
      <w:pPr>
        <w:pStyle w:val="BodyText"/>
      </w:pPr>
      <w:r>
        <w:t xml:space="preserve">Additionally, urban sprawl and informal settlements pose complex challenges for architects. Designing infrastructure that integrates marginalized communities into the formal city structure requires innovative solutions. This underscores the need for architects to be both creative and pragmatic in their approach to urban planning.</w:t>
      </w:r>
    </w:p>
    <w:bookmarkEnd w:id="24"/>
    <w:bookmarkStart w:id="25" w:name="X7eb1a61b2392b805c5642b73c04ddc2b58fde4a"/>
    <w:p>
      <w:pPr>
        <w:pStyle w:val="Heading2"/>
      </w:pPr>
      <w:r>
        <w:t xml:space="preserve">Case Study: The Role of Architect in Public Spaces</w:t>
      </w:r>
    </w:p>
    <w:p>
      <w:pPr>
        <w:pStyle w:val="FirstParagraph"/>
      </w:pPr>
      <w:r>
        <w:t xml:space="preserve">A compelling example of an architect’s impact is seen in the revitalization of Plaza de Mayo, a historic square central to Buenos Aires’ political identity. Here, architects collaborated with historians and community leaders to restore the surrounding buildings while enhancing public access and safety. The result is a space that honors its past while serving as a vibrant hub for civic engagement.</w:t>
      </w:r>
    </w:p>
    <w:p>
      <w:pPr>
        <w:pStyle w:val="BodyText"/>
      </w:pPr>
      <w:r>
        <w:t xml:space="preserve">This case study illustrates how an architect can transform a site into a symbol of unity and progress. By prioritizing functionality, aesthetics, and cultural significance, architects in Buenos Aires contribute to the city’s evolving narrative.</w:t>
      </w:r>
    </w:p>
    <w:bookmarkEnd w:id="25"/>
    <w:bookmarkStart w:id="26" w:name="sustainability-and-innovation"/>
    <w:p>
      <w:pPr>
        <w:pStyle w:val="Heading2"/>
      </w:pPr>
      <w:r>
        <w:t xml:space="preserve">Sustainability and Innovation</w:t>
      </w:r>
    </w:p>
    <w:p>
      <w:pPr>
        <w:pStyle w:val="FirstParagraph"/>
      </w:pPr>
      <w:r>
        <w:t xml:space="preserve">In recent years, there has been a growing emphasis on sustainable architecture in Buenos Aires. Architects are increasingly incorporating green technologies such as solar panels, rainwater harvesting systems, and energy-efficient materials into their designs. Projects like the Casa del Bicentenario demonstrate how sustainability can coexist with architectural grandeur.</w:t>
      </w:r>
    </w:p>
    <w:p>
      <w:pPr>
        <w:pStyle w:val="BodyText"/>
      </w:pPr>
      <w:r>
        <w:t xml:space="preserve">However, the adoption of eco-friendly practices is often constrained by economic and regulatory barriers. Architects must advocate for policies that incentivize sustainable design while educating clients about its long-term benefits. This dual role as both creator and educator is vital to the profession’s future in Buenos Aires.</w:t>
      </w:r>
    </w:p>
    <w:bookmarkEnd w:id="26"/>
    <w:bookmarkStart w:id="27" w:name="conclusion"/>
    <w:p>
      <w:pPr>
        <w:pStyle w:val="Heading2"/>
      </w:pPr>
      <w:r>
        <w:t xml:space="preserve">Conclusion</w:t>
      </w:r>
    </w:p>
    <w:p>
      <w:pPr>
        <w:pStyle w:val="FirstParagraph"/>
      </w:pPr>
      <w:r>
        <w:t xml:space="preserve">In conclusion, the architect in Buenos Aires plays a pivotal role in shaping a city that balances its colonial past with its modern aspirations. Through cultural preservation, socio-economic adaptability, and innovative design, architects contribute to the identity and functionality of this iconic capital. As an undergraduate thesis, this document underscores the importance of understanding architecture not just as a technical discipline but as a dynamic force that reflects and influences society.</w:t>
      </w:r>
    </w:p>
    <w:p>
      <w:pPr>
        <w:pStyle w:val="BodyText"/>
      </w:pPr>
      <w:r>
        <w:t xml:space="preserve">Future research could explore how emerging technologies such as AI-driven design or 3D printing might further transform architectural practice in Buenos Aires. Regardless, the architect remains central to ensuring that Argentina’s capital continues to thrive as both a cultural and urban beacon.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Buenos Aires, Argentina</dc:title>
  <dc:creator/>
  <dc:language>en</dc:language>
  <cp:keywords/>
  <dcterms:created xsi:type="dcterms:W3CDTF">2026-07-21T09:14:03Z</dcterms:created>
  <dcterms:modified xsi:type="dcterms:W3CDTF">2026-07-21T09:14:03Z</dcterms:modified>
</cp:coreProperties>
</file>

<file path=docProps/custom.xml><?xml version="1.0" encoding="utf-8"?>
<Properties xmlns="http://schemas.openxmlformats.org/officeDocument/2006/custom-properties" xmlns:vt="http://schemas.openxmlformats.org/officeDocument/2006/docPropsVTypes"/>
</file>