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on</w:t>
      </w:r>
      <w:r>
        <w:t xml:space="preserve"> </w:t>
      </w:r>
      <w:r>
        <w:t xml:space="preserve">Architect</w:t>
      </w:r>
      <w:r>
        <w:t xml:space="preserve"> </w:t>
      </w:r>
      <w:r>
        <w:t xml:space="preserve">in</w:t>
      </w:r>
      <w:r>
        <w:t xml:space="preserve"> </w:t>
      </w:r>
      <w:r>
        <w:t xml:space="preserve">Australia</w:t>
      </w:r>
      <w:r>
        <w:t xml:space="preserve"> </w:t>
      </w:r>
      <w:r>
        <w:t xml:space="preserve">Sydney</w:t>
      </w:r>
    </w:p>
    <w:p>
      <w:pPr>
        <w:pStyle w:val="FirstParagraph"/>
      </w:pPr>
      <w:r>
        <w:t xml:space="preserve">```html</w:t>
      </w:r>
    </w:p>
    <w:bookmarkStart w:id="27" w:name="Xe980fb34b248091c21f49d23176921539643c7a"/>
    <w:p>
      <w:pPr>
        <w:pStyle w:val="Heading1"/>
      </w:pPr>
      <w:r>
        <w:t xml:space="preserve">Undergraduate Thesis: The Role of an Architect in Contemporary Urban Development – A Focus on Australia, Sydney</w:t>
      </w:r>
    </w:p>
    <w:bookmarkStart w:id="20" w:name="introduction"/>
    <w:p>
      <w:pPr>
        <w:pStyle w:val="Heading2"/>
      </w:pPr>
      <w:r>
        <w:t xml:space="preserve">Introduction</w:t>
      </w:r>
    </w:p>
    <w:p>
      <w:pPr>
        <w:pStyle w:val="FirstParagraph"/>
      </w:pPr>
      <w:r>
        <w:t xml:space="preserve">This Undergraduate Thesis explores the multifaceted role of an architect within the context of urban development in Australia, specifically focusing on Sydney. As a globally recognized city known for its iconic landmarks and dynamic urban planning, Sydney presents unique challenges and opportunities for architects. The document examines how an architect in Australia must navigate local regulations, cultural expectations, environmental sustainability goals, and technological advancements to shape the built environment effectively.</w:t>
      </w:r>
    </w:p>
    <w:bookmarkEnd w:id="20"/>
    <w:bookmarkStart w:id="21" w:name="X6cb39171868290c0b5f1ecee3d4b637eff37f32"/>
    <w:p>
      <w:pPr>
        <w:pStyle w:val="Heading2"/>
      </w:pPr>
      <w:r>
        <w:t xml:space="preserve">Key Responsibilities of an Architect in Sydney</w:t>
      </w:r>
    </w:p>
    <w:p>
      <w:pPr>
        <w:pStyle w:val="FirstParagraph"/>
      </w:pPr>
      <w:r>
        <w:t xml:space="preserve">An architect in Australia plays a pivotal role in designing spaces that align with both functional and aesthetic needs. In Sydney, this role is amplified by the city’s status as a hub for innovation and its commitment to sustainable development. Architects are responsible for:</w:t>
      </w:r>
    </w:p>
    <w:p>
      <w:pPr>
        <w:numPr>
          <w:ilvl w:val="0"/>
          <w:numId w:val="1001"/>
        </w:numPr>
        <w:pStyle w:val="Compact"/>
      </w:pPr>
      <w:r>
        <w:rPr>
          <w:bCs/>
          <w:b/>
        </w:rPr>
        <w:t xml:space="preserve">Designing Structures:** Ensuring buildings harmonize with Sydney’s natural landscape, such as integrating designs with coastal vistas or preserving views of landmarks like the Sydney Harbour Bridge.</w:t>
      </w:r>
    </w:p>
    <w:p>
      <w:pPr>
        <w:numPr>
          <w:ilvl w:val="0"/>
          <w:numId w:val="1001"/>
        </w:numPr>
        <w:pStyle w:val="Compact"/>
      </w:pPr>
      <w:r>
        <w:rPr>
          <w:bCs/>
          <w:b/>
        </w:rPr>
        <w:t xml:space="preserve">Compliance with Regulations:** Adhering to Australia’s National Construction Code (NCC) and state-specific guidelines in New South Wales, which emphasize safety, accessibility, and energy efficiency.</w:t>
      </w:r>
    </w:p>
    <w:p>
      <w:pPr>
        <w:numPr>
          <w:ilvl w:val="0"/>
          <w:numId w:val="1001"/>
        </w:numPr>
        <w:pStyle w:val="Compact"/>
      </w:pPr>
      <w:r>
        <w:rPr>
          <w:bCs/>
          <w:b/>
        </w:rPr>
        <w:t xml:space="preserve">Sustainability Practices:** Incorporating green building technologies (e.g., solar panels, rainwater harvesting) to meet the Australian Government’s targets for reducing carbon emissions.</w:t>
      </w:r>
    </w:p>
    <w:p>
      <w:pPr>
        <w:numPr>
          <w:ilvl w:val="0"/>
          <w:numId w:val="1001"/>
        </w:numPr>
        <w:pStyle w:val="Compact"/>
      </w:pPr>
      <w:r>
        <w:rPr>
          <w:bCs/>
          <w:b/>
        </w:rPr>
        <w:t xml:space="preserve">Cultural Sensitivity:** Respecting Indigenous heritage sites in Sydney, such as the Rocks area, and incorporating elements that reflect Australia’s multicultural identity into architectural designs.</w:t>
      </w:r>
    </w:p>
    <w:bookmarkEnd w:id="21"/>
    <w:bookmarkStart w:id="22" w:name="challenges-faced-by-architects-in-sydney"/>
    <w:p>
      <w:pPr>
        <w:pStyle w:val="Heading2"/>
      </w:pPr>
      <w:r>
        <w:t xml:space="preserve">Challenges Faced by Architects in Sydney</w:t>
      </w:r>
    </w:p>
    <w:p>
      <w:pPr>
        <w:pStyle w:val="FirstParagraph"/>
      </w:pPr>
      <w:r>
        <w:t xml:space="preserve">The architectural profession in Sydney is not without its challenges. Urban density, rising land costs, and stringent environmental policies require architects to innovate while balancing economic and ecological priorities. Key challenges include:</w:t>
      </w:r>
    </w:p>
    <w:p>
      <w:pPr>
        <w:numPr>
          <w:ilvl w:val="0"/>
          <w:numId w:val="1002"/>
        </w:numPr>
        <w:pStyle w:val="Compact"/>
      </w:pPr>
      <w:r>
        <w:rPr>
          <w:bCs/>
          <w:b/>
        </w:rPr>
        <w:t xml:space="preserve">High Land Costs:** Limited availability of developable land in central Sydney necessitates vertical expansion (e.g., high-rise apartments) and efficient use of space.</w:t>
      </w:r>
    </w:p>
    <w:p>
      <w:pPr>
        <w:numPr>
          <w:ilvl w:val="0"/>
          <w:numId w:val="1002"/>
        </w:numPr>
        <w:pStyle w:val="Compact"/>
      </w:pPr>
      <w:r>
        <w:rPr>
          <w:bCs/>
          <w:b/>
        </w:rPr>
        <w:t xml:space="preserve">Climate Resilience:** Designing structures to withstand extreme weather conditions, such as bushfires or flooding, which are increasingly frequent due to climate change.</w:t>
      </w:r>
    </w:p>
    <w:p>
      <w:pPr>
        <w:numPr>
          <w:ilvl w:val="0"/>
          <w:numId w:val="1002"/>
        </w:numPr>
        <w:pStyle w:val="Compact"/>
      </w:pPr>
      <w:r>
        <w:rPr>
          <w:bCs/>
          <w:b/>
        </w:rPr>
        <w:t xml:space="preserve">Heritage Preservation:** Balancing modern development with the protection of historical buildings and sites in Sydney’s inner-city neighborhoods.</w:t>
      </w:r>
    </w:p>
    <w:bookmarkEnd w:id="22"/>
    <w:bookmarkStart w:id="23" w:name="opportunities-for-innovation"/>
    <w:p>
      <w:pPr>
        <w:pStyle w:val="Heading2"/>
      </w:pPr>
      <w:r>
        <w:t xml:space="preserve">Opportunities for Innovation</w:t>
      </w:r>
    </w:p>
    <w:p>
      <w:pPr>
        <w:pStyle w:val="FirstParagraph"/>
      </w:pPr>
      <w:r>
        <w:t xml:space="preserve">Sydney offers architects a unique platform to pioneer sustainable and technologically advanced designs. Opportunities include:</w:t>
      </w:r>
    </w:p>
    <w:p>
      <w:pPr>
        <w:numPr>
          <w:ilvl w:val="0"/>
          <w:numId w:val="1003"/>
        </w:numPr>
        <w:pStyle w:val="Compact"/>
      </w:pPr>
      <w:r>
        <w:rPr>
          <w:bCs/>
          <w:b/>
        </w:rPr>
        <w:t xml:space="preserve">Smart City Initiatives:** Leveraging IoT (Internet of Things) technologies to create energy-efficient buildings that integrate with Sydney’s smart infrastructure.</w:t>
      </w:r>
    </w:p>
    <w:p>
      <w:pPr>
        <w:numPr>
          <w:ilvl w:val="0"/>
          <w:numId w:val="1003"/>
        </w:numPr>
        <w:pStyle w:val="Compact"/>
      </w:pPr>
      <w:r>
        <w:rPr>
          <w:bCs/>
          <w:b/>
        </w:rPr>
        <w:t xml:space="preserve">Green Architecture:** Utilizing materials like cross-laminated timber (CLT) and designing passive solar systems to reduce reliance on non-renewable energy sources.</w:t>
      </w:r>
    </w:p>
    <w:p>
      <w:pPr>
        <w:numPr>
          <w:ilvl w:val="0"/>
          <w:numId w:val="1003"/>
        </w:numPr>
        <w:pStyle w:val="Compact"/>
      </w:pPr>
      <w:r>
        <w:rPr>
          <w:bCs/>
          <w:b/>
        </w:rPr>
        <w:t xml:space="preserve">Urban Renewal Projects:** Participating in revitalization efforts such as the Barangaroo development, which aims to transform underutilized areas into vibrant public spaces.</w:t>
      </w:r>
    </w:p>
    <w:bookmarkEnd w:id="23"/>
    <w:bookmarkStart w:id="24" w:name="Xaa8b24cce05bea2d5c3c69f128935313de5e81d"/>
    <w:p>
      <w:pPr>
        <w:pStyle w:val="Heading2"/>
      </w:pPr>
      <w:r>
        <w:t xml:space="preserve">The Role of an Architect in Shaping Sydney’s Future</w:t>
      </w:r>
    </w:p>
    <w:p>
      <w:pPr>
        <w:pStyle w:val="FirstParagraph"/>
      </w:pPr>
      <w:r>
        <w:t xml:space="preserve">An architect in Australia, particularly in Sydney, must act as a bridge between vision and reality. They are tasked with creating environments that foster community engagement, economic growth, and environmental stewardship. For instance, the design of the Barangaroo precinct required architects to collaborate with urban planners, engineers, and Indigenous stakeholders to ensure the project respected both ecological principles and cultural significance.</w:t>
      </w:r>
    </w:p>
    <w:p>
      <w:pPr>
        <w:pStyle w:val="BodyText"/>
      </w:pPr>
      <w:r>
        <w:t xml:space="preserve">Moreover, architects in Sydney must stay abreast of emerging trends such as biophilic design (integrating nature into urban spaces) and modular construction techniques that reduce waste. These approaches align with Australia’s national goals for sustainable development while addressing local challenges like population growth and resource scarcity.</w:t>
      </w:r>
    </w:p>
    <w:bookmarkEnd w:id="24"/>
    <w:bookmarkStart w:id="25" w:name="cultural-and-social-considerations"/>
    <w:p>
      <w:pPr>
        <w:pStyle w:val="Heading2"/>
      </w:pPr>
      <w:r>
        <w:t xml:space="preserve">Cultural and Social Considerations</w:t>
      </w:r>
    </w:p>
    <w:p>
      <w:pPr>
        <w:pStyle w:val="FirstParagraph"/>
      </w:pPr>
      <w:r>
        <w:t xml:space="preserve">Sydney’s diverse population demands that architects create inclusive spaces. This includes designing accessible public transportation hubs, mixed-use developments that cater to different socio-economic groups, and culturally sensitive housing solutions. For example, the design of the Sydney Opera House not only serves as a global icon but also reflects the city’s commitment to cultural expression through architecture.</w:t>
      </w:r>
    </w:p>
    <w:p>
      <w:pPr>
        <w:pStyle w:val="BodyText"/>
      </w:pPr>
      <w:r>
        <w:t xml:space="preserve">Additionally, architects must consider the needs of aging populations and individuals with disabilities by incorporating universal design principles into their projects. This aligns with Australia’s legal framework for accessibility and ensures that all residents can benefit from urban development.</w:t>
      </w:r>
    </w:p>
    <w:bookmarkEnd w:id="25"/>
    <w:bookmarkStart w:id="26" w:name="conclusion"/>
    <w:p>
      <w:pPr>
        <w:pStyle w:val="Heading2"/>
      </w:pPr>
      <w:r>
        <w:t xml:space="preserve">Conclusion</w:t>
      </w:r>
    </w:p>
    <w:p>
      <w:pPr>
        <w:pStyle w:val="FirstParagraph"/>
      </w:pPr>
      <w:r>
        <w:t xml:space="preserve">In conclusion, the role of an architect in Australia, particularly in Sydney, is both complex and critical to the city’s evolution. As a vital profession within the construction industry, architects must navigate regulatory frameworks, environmental challenges, and cultural expectations to create spaces that are functional, sustainable, and aesthetically pleasing. This Undergraduate Thesis highlights how architects contribute to shaping Sydney’s urban landscape while addressing global issues such as climate change and urbanization. By embracing innovation and collaboration with stakeholders—from government bodies to local communities—architects can ensure that their designs leave a lasting positive impact on Australia’s most iconic city.</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on Architect in Australia Sydney</dc:title>
  <dc:creator/>
  <dc:language>en</dc:language>
  <cp:keywords/>
  <dcterms:created xsi:type="dcterms:W3CDTF">2026-07-20T08:52:36Z</dcterms:created>
  <dcterms:modified xsi:type="dcterms:W3CDTF">2026-07-20T08:52:36Z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