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31" w:name="X003953a7b4cdd3f486eeebb7ac83944ce460d8c"/>
    <w:p>
      <w:pPr>
        <w:pStyle w:val="Heading1"/>
      </w:pPr>
      <w:r>
        <w:t xml:space="preserve">Undergraduate Thesis: The Role of the Architect in Shaping Sustainable Urban Development in Bangladesh Dhaka</w:t>
      </w:r>
    </w:p>
    <w:p>
      <w:pPr>
        <w:pStyle w:val="FirstParagraph"/>
      </w:pPr>
      <w:r>
        <w:rPr>
          <w:bCs/>
          <w:b/>
        </w:rPr>
        <w:t xml:space="preserve">Abstract:</w:t>
      </w:r>
    </w:p>
    <w:p>
      <w:pPr>
        <w:pStyle w:val="BodyText"/>
      </w:pPr>
      <w:r>
        <w:t xml:space="preserve">This undergraduate thesis explores the critical role of an architect in addressing contemporary urban challenges in Dhaka, Bangladesh. As the capital and most populous city of Bangladesh, Dhaka faces rapid urbanization, climate vulnerability, and socio-economic disparities. This document investigates how architects can design solutions that harmonize with cultural heritage while meeting modern demands for sustainability, resilience, and inclusivity. By analyzing case studies from Dhaka’s built environment and reviewing architectural theories relevant to South Asian contexts, this thesis argues that the architect must act as a multidisciplinary innovator to transform Dhaka into a model of sustainable urban development.</w:t>
      </w:r>
    </w:p>
    <w:bookmarkStart w:id="20" w:name="introduction"/>
    <w:p>
      <w:pPr>
        <w:pStyle w:val="Heading2"/>
      </w:pPr>
      <w:r>
        <w:t xml:space="preserve">Introduction</w:t>
      </w:r>
    </w:p>
    <w:p>
      <w:pPr>
        <w:pStyle w:val="FirstParagraph"/>
      </w:pPr>
      <w:r>
        <w:t xml:space="preserve">Dhaka, with its population exceeding 20 million and projected to grow further, stands at a crossroads of opportunity and crisis. The city’s unplanned growth has led to infrastructure strain, environmental degradation, and housing shortages. In this context, the</w:t>
      </w:r>
      <w:r>
        <w:t xml:space="preserve"> </w:t>
      </w:r>
      <w:r>
        <w:rPr>
          <w:bCs/>
          <w:b/>
        </w:rPr>
        <w:t xml:space="preserve">architect</w:t>
      </w:r>
      <w:r>
        <w:t xml:space="preserve"> </w:t>
      </w:r>
      <w:r>
        <w:t xml:space="preserve">emerges as a pivotal profession tasked with reimagining Dhaka’s spatial organization. This thesis examines how architects in Bangladesh can integrate local knowledge with global best practices to create cities that are both functional and culturally resonant.</w:t>
      </w:r>
    </w:p>
    <w:bookmarkEnd w:id="20"/>
    <w:bookmarkStart w:id="21" w:name="literature-review"/>
    <w:p>
      <w:pPr>
        <w:pStyle w:val="Heading2"/>
      </w:pPr>
      <w:r>
        <w:t xml:space="preserve">Literature Review</w:t>
      </w:r>
    </w:p>
    <w:p>
      <w:pPr>
        <w:pStyle w:val="FirstParagraph"/>
      </w:pPr>
      <w:r>
        <w:t xml:space="preserve">The role of the architect in urban development has evolved from a focus on aesthetics and structural integrity to a broader mandate of social responsibility. In South Asia, scholars like Anuradha Mittal (2014) emphasize the need for architects to prioritize equity and climate resilience in their designs. For Dhaka, where monsoon flooding and rising sea levels threaten livelihoods, sustainable architecture is not a luxury but a necessity.</w:t>
      </w:r>
    </w:p>
    <w:p>
      <w:pPr>
        <w:pStyle w:val="BodyText"/>
      </w:pPr>
      <w:r>
        <w:t xml:space="preserve">Studies on</w:t>
      </w:r>
      <w:r>
        <w:t xml:space="preserve"> </w:t>
      </w:r>
      <w:r>
        <w:rPr>
          <w:bCs/>
          <w:b/>
        </w:rPr>
        <w:t xml:space="preserve">Bangladesh Dhaka</w:t>
      </w:r>
      <w:r>
        <w:t xml:space="preserve"> </w:t>
      </w:r>
      <w:r>
        <w:t xml:space="preserve">reveal that traditional vernacular architecture—such as high ceilings for ventilation, elevated structures for flood resistance, and the use of local materials like bamboo and clay—offers valuable lessons for modern design. However, rapid globalization has led to a trend of importing Western architectural styles, often at the expense of contextual relevance.</w:t>
      </w:r>
    </w:p>
    <w:bookmarkEnd w:id="21"/>
    <w:bookmarkStart w:id="22" w:name="methodology"/>
    <w:p>
      <w:pPr>
        <w:pStyle w:val="Heading2"/>
      </w:pPr>
      <w:r>
        <w:t xml:space="preserve">Methodology</w:t>
      </w:r>
    </w:p>
    <w:p>
      <w:pPr>
        <w:pStyle w:val="FirstParagraph"/>
      </w:pPr>
      <w:r>
        <w:t xml:space="preserve">This thesis employs a qualitative approach, combining case studies of Dhaka’s built environment with interviews from practicing architects in Bangladesh. Secondary sources include academic journals on urban planning, government reports on climate adaptation, and historical analysis of architectural practices in South Asia. The research is framed within the United Nations Sustainable Development Goals (SDGs), particularly SDG 11 ("Sustainable Cities and Communities") and SDG 13 ("Climate Action").</w:t>
      </w:r>
    </w:p>
    <w:bookmarkEnd w:id="22"/>
    <w:bookmarkStart w:id="26" w:name="X736627270592d3f28aeb2c5fb96145a8e980ac9"/>
    <w:p>
      <w:pPr>
        <w:pStyle w:val="Heading2"/>
      </w:pPr>
      <w:r>
        <w:t xml:space="preserve">Case Studies: Architectural Innovations in Dhaka</w:t>
      </w:r>
    </w:p>
    <w:bookmarkStart w:id="23" w:name="the-ahsan-manzil-restoration-project"/>
    <w:p>
      <w:pPr>
        <w:pStyle w:val="Heading3"/>
      </w:pPr>
      <w:r>
        <w:t xml:space="preserve">1. The Ahsan Manzil Restoration Project</w:t>
      </w:r>
    </w:p>
    <w:p>
      <w:pPr>
        <w:pStyle w:val="FirstParagraph"/>
      </w:pPr>
      <w:r>
        <w:t xml:space="preserve">The restoration of the Ahsan Manzil, a 19th-century palace in Dhaka, exemplifies how</w:t>
      </w:r>
      <w:r>
        <w:t xml:space="preserve"> </w:t>
      </w:r>
      <w:r>
        <w:rPr>
          <w:bCs/>
          <w:b/>
        </w:rPr>
        <w:t xml:space="preserve">architects</w:t>
      </w:r>
      <w:r>
        <w:t xml:space="preserve"> </w:t>
      </w:r>
      <w:r>
        <w:t xml:space="preserve">can preserve cultural heritage while adapting to modern needs. By incorporating energy-efficient lighting and rainwater harvesting systems, the project balanced historical integrity with sustainability.</w:t>
      </w:r>
    </w:p>
    <w:bookmarkEnd w:id="23"/>
    <w:bookmarkStart w:id="24" w:name="Xa81fa5cd58d5859fb27f42649e86a7fc460f2c2"/>
    <w:p>
      <w:pPr>
        <w:pStyle w:val="Heading3"/>
      </w:pPr>
      <w:r>
        <w:t xml:space="preserve">2. Green Delta Project: Climate-Resilient Housing</w:t>
      </w:r>
    </w:p>
    <w:p>
      <w:pPr>
        <w:pStyle w:val="FirstParagraph"/>
      </w:pPr>
      <w:r>
        <w:t xml:space="preserve">The Green Delta project, initiated by BRAC in 2019, demonstrates how</w:t>
      </w:r>
      <w:r>
        <w:t xml:space="preserve"> </w:t>
      </w:r>
      <w:r>
        <w:rPr>
          <w:bCs/>
          <w:b/>
        </w:rPr>
        <w:t xml:space="preserve">architects</w:t>
      </w:r>
      <w:r>
        <w:t xml:space="preserve"> </w:t>
      </w:r>
      <w:r>
        <w:t xml:space="preserve">can design affordable housing that mitigates climate risks. Using elevated platforms and locally sourced materials, the project provided flood-resistant homes for low-income communities in Dhaka’s informal settlements.</w:t>
      </w:r>
    </w:p>
    <w:bookmarkEnd w:id="24"/>
    <w:bookmarkStart w:id="25" w:name="the-dhaka-metro-rail-system"/>
    <w:p>
      <w:pPr>
        <w:pStyle w:val="Heading3"/>
      </w:pPr>
      <w:r>
        <w:t xml:space="preserve">3. The Dhaka Metro Rail System</w:t>
      </w:r>
    </w:p>
    <w:p>
      <w:pPr>
        <w:pStyle w:val="FirstParagraph"/>
      </w:pPr>
      <w:r>
        <w:t xml:space="preserve">The development of the metro rail highlights the architect’s role in integrating transportation infrastructure with urban aesthetics. The design of stations prioritized accessibility and public spaces, reflecting a shift toward people-centered urbanism.</w:t>
      </w:r>
    </w:p>
    <w:bookmarkEnd w:id="25"/>
    <w:bookmarkEnd w:id="26"/>
    <w:bookmarkStart w:id="27" w:name="X8593d0f2f3ba6bc530ebbf9d62b82b5b9c59815"/>
    <w:p>
      <w:pPr>
        <w:pStyle w:val="Heading2"/>
      </w:pPr>
      <w:r>
        <w:t xml:space="preserve">Challenges and Opportunities for Architects in Dhaka</w:t>
      </w:r>
    </w:p>
    <w:p>
      <w:pPr>
        <w:pStyle w:val="FirstParagraph"/>
      </w:pPr>
      <w:r>
        <w:rPr>
          <w:bCs/>
          <w:b/>
        </w:rPr>
        <w:t xml:space="preserve">Architects</w:t>
      </w:r>
      <w:r>
        <w:t xml:space="preserve"> </w:t>
      </w:r>
      <w:r>
        <w:t xml:space="preserve">in</w:t>
      </w:r>
      <w:r>
        <w:t xml:space="preserve"> </w:t>
      </w:r>
      <w:r>
        <w:rPr>
          <w:bCs/>
          <w:b/>
        </w:rPr>
        <w:t xml:space="preserve">Bangladesh Dhaka</w:t>
      </w:r>
      <w:r>
        <w:t xml:space="preserve"> </w:t>
      </w:r>
      <w:r>
        <w:t xml:space="preserve">face unique challenges, including bureaucratic delays, limited funding for sustainable projects, and resistance to non-traditional design methods. However, the growing awareness of climate change has opened avenues for innovation. For instance, the use of green roofs and passive cooling techniques can reduce energy consumption in buildings.</w:t>
      </w:r>
    </w:p>
    <w:p>
      <w:pPr>
        <w:pStyle w:val="BodyText"/>
      </w:pPr>
      <w:r>
        <w:t xml:space="preserve">Moreover, architects must collaborate with policymakers to enforce zoning laws that prevent unplanned construction near floodplains and water bodies. This requires a multidisciplinary approach, blending urban planning, environmental science, and socio-economic analysis.</w:t>
      </w:r>
    </w:p>
    <w:bookmarkEnd w:id="27"/>
    <w:bookmarkStart w:id="28" w:name="X75f0f31253dc65b67629c595a307614f59334af"/>
    <w:p>
      <w:pPr>
        <w:pStyle w:val="Heading2"/>
      </w:pPr>
      <w:r>
        <w:t xml:space="preserve">The Future of Architecture in Bangladesh Dhaka</w:t>
      </w:r>
    </w:p>
    <w:p>
      <w:pPr>
        <w:pStyle w:val="FirstParagraph"/>
      </w:pPr>
      <w:r>
        <w:t xml:space="preserve">To address the complexities of</w:t>
      </w:r>
      <w:r>
        <w:t xml:space="preserve"> </w:t>
      </w:r>
      <w:r>
        <w:rPr>
          <w:bCs/>
          <w:b/>
        </w:rPr>
        <w:t xml:space="preserve">Bangladesh Dhaka</w:t>
      </w:r>
      <w:r>
        <w:t xml:space="preserve">, architects must embrace digital tools like Building Information Modeling (BIM) and Geographic Information Systems (GIS) for data-driven planning. Additionally, education in architectural institutions—such as Ahsanullah University of Science and Technology and BRAC University—must emphasize climate adaptation, vernacular design, and ethical practice.</w:t>
      </w:r>
    </w:p>
    <w:p>
      <w:pPr>
        <w:pStyle w:val="BodyText"/>
      </w:pPr>
      <w:r>
        <w:t xml:space="preserve">The</w:t>
      </w:r>
      <w:r>
        <w:t xml:space="preserve"> </w:t>
      </w:r>
      <w:r>
        <w:rPr>
          <w:bCs/>
          <w:b/>
        </w:rPr>
        <w:t xml:space="preserve">architect</w:t>
      </w:r>
      <w:r>
        <w:t xml:space="preserve"> </w:t>
      </w:r>
      <w:r>
        <w:t xml:space="preserve">of tomorrow must also be an advocate for community engagement. Participatory design processes that involve local residents can ensure that urban projects reflect the needs of diverse populations, from slum dwellers to high-income neighborhoods.</w:t>
      </w:r>
    </w:p>
    <w:bookmarkEnd w:id="28"/>
    <w:bookmarkStart w:id="29" w:name="conclusion"/>
    <w:p>
      <w:pPr>
        <w:pStyle w:val="Heading2"/>
      </w:pPr>
      <w:r>
        <w:t xml:space="preserve">Conclusion</w:t>
      </w:r>
    </w:p>
    <w:p>
      <w:pPr>
        <w:pStyle w:val="FirstParagraph"/>
      </w:pPr>
      <w:r>
        <w:t xml:space="preserve">In conclusion, the role of the</w:t>
      </w:r>
      <w:r>
        <w:t xml:space="preserve"> </w:t>
      </w:r>
      <w:r>
        <w:rPr>
          <w:bCs/>
          <w:b/>
        </w:rPr>
        <w:t xml:space="preserve">architect</w:t>
      </w:r>
      <w:r>
        <w:t xml:space="preserve"> </w:t>
      </w:r>
      <w:r>
        <w:t xml:space="preserve">in</w:t>
      </w:r>
      <w:r>
        <w:t xml:space="preserve"> </w:t>
      </w:r>
      <w:r>
        <w:rPr>
          <w:bCs/>
          <w:b/>
        </w:rPr>
        <w:t xml:space="preserve">Bangladesh Dhaka</w:t>
      </w:r>
      <w:r>
        <w:t xml:space="preserve"> </w:t>
      </w:r>
      <w:r>
        <w:t xml:space="preserve">is not merely to construct buildings but to shape a resilient and inclusive city. By learning from traditional practices, adopting sustainable technologies, and engaging with stakeholders across sectors, architects can transform Dhaka into a model for urban development in the Global South. This undergraduate thesis underscores the urgency of redefining architectural practice in response to the challenges of</w:t>
      </w:r>
      <w:r>
        <w:t xml:space="preserve"> </w:t>
      </w:r>
      <w:r>
        <w:rPr>
          <w:bCs/>
          <w:b/>
        </w:rPr>
        <w:t xml:space="preserve">Bangladesh Dhaka</w:t>
      </w:r>
      <w:r>
        <w:t xml:space="preserve"> </w:t>
      </w:r>
      <w:r>
        <w:t xml:space="preserve">and highlights the profession’s potential to drive positive change.</w:t>
      </w:r>
    </w:p>
    <w:bookmarkEnd w:id="29"/>
    <w:bookmarkStart w:id="30" w:name="references"/>
    <w:p>
      <w:pPr>
        <w:pStyle w:val="Heading2"/>
      </w:pPr>
      <w:r>
        <w:t xml:space="preserve">References</w:t>
      </w:r>
    </w:p>
    <w:p>
      <w:pPr>
        <w:numPr>
          <w:ilvl w:val="0"/>
          <w:numId w:val="1001"/>
        </w:numPr>
        <w:pStyle w:val="Compact"/>
      </w:pPr>
      <w:r>
        <w:t xml:space="preserve">Mittal, A. (2014).</w:t>
      </w:r>
      <w:r>
        <w:t xml:space="preserve"> </w:t>
      </w:r>
      <w:r>
        <w:rPr>
          <w:iCs/>
          <w:i/>
        </w:rPr>
        <w:t xml:space="preserve">Rural Revival: Designing for a Just Society in India and Bangladesh.</w:t>
      </w:r>
      <w:r>
        <w:t xml:space="preserve"> </w:t>
      </w:r>
      <w:r>
        <w:t xml:space="preserve">University of Michigan Press.</w:t>
      </w:r>
    </w:p>
    <w:p>
      <w:pPr>
        <w:numPr>
          <w:ilvl w:val="0"/>
          <w:numId w:val="1001"/>
        </w:numPr>
        <w:pStyle w:val="Compact"/>
      </w:pPr>
      <w:r>
        <w:t xml:space="preserve">Bangladesh Climate Change Strategy and Action Plan (2017).</w:t>
      </w:r>
    </w:p>
    <w:p>
      <w:pPr>
        <w:numPr>
          <w:ilvl w:val="0"/>
          <w:numId w:val="1001"/>
        </w:numPr>
        <w:pStyle w:val="Compact"/>
      </w:pPr>
      <w:r>
        <w:t xml:space="preserve">BRAC Green Delta Project Report (2019).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Shaping Sustainable Urban Development in Bangladesh Dhaka</dc:title>
  <dc:creator/>
  <dc:language>en</dc:language>
  <cp:keywords/>
  <dcterms:created xsi:type="dcterms:W3CDTF">2026-07-21T00:36:18Z</dcterms:created>
  <dcterms:modified xsi:type="dcterms:W3CDTF">2026-07-21T00:36:18Z</dcterms:modified>
</cp:coreProperties>
</file>

<file path=docProps/custom.xml><?xml version="1.0" encoding="utf-8"?>
<Properties xmlns="http://schemas.openxmlformats.org/officeDocument/2006/custom-properties" xmlns:vt="http://schemas.openxmlformats.org/officeDocument/2006/docPropsVTypes"/>
</file>