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863788cf2d1121995032897542dc130c980f871"/>
    <w:p>
      <w:pPr>
        <w:pStyle w:val="Heading1"/>
      </w:pPr>
      <w:r>
        <w:t xml:space="preserve">Undergraduate Thesis: The Role of an Architect in Canada Montreal</w:t>
      </w:r>
    </w:p>
    <w:bookmarkStart w:id="20" w:name="abstract"/>
    <w:p>
      <w:pPr>
        <w:pStyle w:val="Heading2"/>
      </w:pPr>
      <w:r>
        <w:t xml:space="preserve">Abstract</w:t>
      </w:r>
    </w:p>
    <w:p>
      <w:pPr>
        <w:pStyle w:val="FirstParagraph"/>
      </w:pPr>
      <w:r>
        <w:t xml:space="preserve">This undergraduate thesis explores the multifaceted role of an architect within the context of Canada, specifically Montreal. As a city known for its cultural diversity, historical architecture, and modern urban planning challenges, Montreal presents unique opportunities and responsibilities for architects. This document analyzes how architects in Montreal navigate local regulations, environmental sustainability goals, and cultural influences while contributing to the city's evolving urban landscape. The study emphasizes the importance of interdisciplinary collaboration, technological innovation, and community engagement in shaping architectural practices that align with the values of Canada's second-largest city.</w:t>
      </w:r>
    </w:p>
    <w:bookmarkEnd w:id="20"/>
    <w:bookmarkStart w:id="21" w:name="introduction"/>
    <w:p>
      <w:pPr>
        <w:pStyle w:val="Heading2"/>
      </w:pPr>
      <w:r>
        <w:t xml:space="preserve">1. Introduction</w:t>
      </w:r>
    </w:p>
    <w:p>
      <w:pPr>
        <w:pStyle w:val="FirstParagraph"/>
      </w:pPr>
      <w:r>
        <w:t xml:space="preserve">The field of architecture is a dynamic interplay between art, science, and society. In Canada Montreal, this discipline takes on added significance due to the city’s distinct identity as a bilingual hub (French and English), its rich heritage of historic buildings, and its role as a global center for innovation in sustainable design. An architect in Montreal must not only possess technical expertise but also an understanding of the sociocultural dynamics that define the region. This thesis investigates how architects in Montreal adapt to these conditions, balancing tradition with modernity to create spaces that serve both functional and symbolic purposes.</w:t>
      </w:r>
    </w:p>
    <w:bookmarkEnd w:id="21"/>
    <w:bookmarkStart w:id="22" w:name="historical-and-cultural-context"/>
    <w:p>
      <w:pPr>
        <w:pStyle w:val="Heading2"/>
      </w:pPr>
      <w:r>
        <w:t xml:space="preserve">2. Historical and Cultural Context</w:t>
      </w:r>
    </w:p>
    <w:p>
      <w:pPr>
        <w:pStyle w:val="FirstParagraph"/>
      </w:pPr>
      <w:r>
        <w:t xml:space="preserve">Montreal’s architectural landscape is a reflection of its colonial past, industrial growth, and contemporary aspirations. From the 17th-century stone buildings of Old Montreal to the futuristic designs of the 21st century, the city offers a tapestry of styles that challenge architects to innovate while respecting history. For instance, the integration of heritage sites like Place Ville Marie with modern developments such as Pointe-à-Callière demonstrates how architects in Montreal must reconcile preservation with progress.</w:t>
      </w:r>
    </w:p>
    <w:p>
      <w:pPr>
        <w:pStyle w:val="BodyText"/>
      </w:pPr>
      <w:r>
        <w:t xml:space="preserve">Moreover, Montreal’s status as a multicultural city influences architectural design. The presence of immigrant communities has led to the creation of buildings that reflect diverse cultural identities, such as the Islamic Cultural Centre of Montreal or the Aga Khan Museum. These projects highlight how architects in Canada Montreal must engage with social equity and inclusivity in their work.</w:t>
      </w:r>
    </w:p>
    <w:bookmarkEnd w:id="22"/>
    <w:bookmarkStart w:id="23" w:name="X62042e66f9c9570b8c287abb435e3d70188a656"/>
    <w:p>
      <w:pPr>
        <w:pStyle w:val="Heading2"/>
      </w:pPr>
      <w:r>
        <w:t xml:space="preserve">3. Challenges Faced by Architects in Montreal</w:t>
      </w:r>
    </w:p>
    <w:p>
      <w:pPr>
        <w:pStyle w:val="FirstParagraph"/>
      </w:pPr>
      <w:r>
        <w:t xml:space="preserve">Architects operating in Montreal face a unique set of challenges, including stringent zoning laws, climate-related constraints, and the need to meet Canada’s national building codes. For example, the city’s harsh winters require architects to prioritize energy efficiency and insulation in their designs. Additionally, Montreal’s commitment to sustainability mandates that new projects incorporate green technologies such as solar panels or rainwater harvesting systems.</w:t>
      </w:r>
    </w:p>
    <w:p>
      <w:pPr>
        <w:pStyle w:val="BodyText"/>
      </w:pPr>
      <w:r>
        <w:t xml:space="preserve">Economically, architects in Montreal must also contend with fluctuating market demands and competition from international firms. The city’s growing population necessitates the development of affordable housing, which presents both an opportunity and a challenge for architects to innovate within budgetary limitations.</w:t>
      </w:r>
    </w:p>
    <w:bookmarkEnd w:id="23"/>
    <w:bookmarkStart w:id="24" w:name="methodology"/>
    <w:p>
      <w:pPr>
        <w:pStyle w:val="Heading2"/>
      </w:pPr>
      <w:r>
        <w:t xml:space="preserve">4. Methodology</w:t>
      </w:r>
    </w:p>
    <w:p>
      <w:pPr>
        <w:pStyle w:val="FirstParagraph"/>
      </w:pPr>
      <w:r>
        <w:t xml:space="preserve">This thesis employs a qualitative research approach, combining case studies, literature reviews, and interviews with practicing architects in Montreal. Key sources include academic journals on urban design, reports from the Ordre des architectes du Québec (OAQ), and analyses of recent architectural projects in the region. The methodology ensures a comprehensive understanding of how architects navigate the specific conditions of Canada Montreal.</w:t>
      </w:r>
    </w:p>
    <w:bookmarkEnd w:id="24"/>
    <w:bookmarkStart w:id="25" w:name="case-studies"/>
    <w:p>
      <w:pPr>
        <w:pStyle w:val="Heading2"/>
      </w:pPr>
      <w:r>
        <w:t xml:space="preserve">5. Case Studies</w:t>
      </w:r>
    </w:p>
    <w:p>
      <w:pPr>
        <w:pStyle w:val="FirstParagraph"/>
      </w:pPr>
      <w:r>
        <w:rPr>
          <w:bCs/>
          <w:b/>
        </w:rPr>
        <w:t xml:space="preserve">Case Study 1: The Biosphere Museum</w:t>
      </w:r>
      <w:r>
        <w:br/>
      </w:r>
      <w:r>
        <w:t xml:space="preserve">Designed by architect Roger Tomkins, the Biosphere in Montreal exemplifies how sustainable architecture can harmonize with natural surroundings. Its geodesic dome structure, constructed from recycled materials, serves as a model for eco-friendly design in Canada’s urban centers.</w:t>
      </w:r>
    </w:p>
    <w:p>
      <w:pPr>
        <w:pStyle w:val="BodyText"/>
      </w:pPr>
      <w:r>
        <w:rPr>
          <w:bCs/>
          <w:b/>
        </w:rPr>
        <w:t xml:space="preserve">Case Study 2: The Cogeco Building</w:t>
      </w:r>
      <w:r>
        <w:br/>
      </w:r>
      <w:r>
        <w:t xml:space="preserve">This high-rise project by architect Jean-Paul Lefebvre showcases Montreal’s architectural innovation. Its use of glass and steel highlights the city’s commitment to modern aesthetics while adhering to energy efficiency standards.</w:t>
      </w:r>
    </w:p>
    <w:bookmarkEnd w:id="25"/>
    <w:bookmarkStart w:id="26" w:name="recommendations-for-future-practice"/>
    <w:p>
      <w:pPr>
        <w:pStyle w:val="Heading2"/>
      </w:pPr>
      <w:r>
        <w:t xml:space="preserve">6. Recommendations for Future Practice</w:t>
      </w:r>
    </w:p>
    <w:p>
      <w:pPr>
        <w:pStyle w:val="FirstParagraph"/>
      </w:pPr>
      <w:r>
        <w:t xml:space="preserve">To thrive as an architect in Canada Montreal, professionals should prioritize interdisciplinary collaboration with urban planners, engineers, and community stakeholders. Embracing digital tools such as Building Information Modeling (BIM) can enhance precision in design and construction processes. Additionally, architects must remain vigilant about emerging trends like net-zero energy buildings and adaptive reuse of historic structures to align with Montreal’s long-term goals.</w:t>
      </w:r>
    </w:p>
    <w:p>
      <w:pPr>
        <w:pStyle w:val="BodyText"/>
      </w:pPr>
      <w:r>
        <w:t xml:space="preserve">Education programs in Canadian universities, such as the School of Architecture at McGill University or Concordia University, should continue emphasizing cultural sensitivity and environmental responsibility to prepare students for the demands of practicing architecture in Montreal.</w:t>
      </w:r>
    </w:p>
    <w:bookmarkEnd w:id="26"/>
    <w:bookmarkStart w:id="27" w:name="conclusion"/>
    <w:p>
      <w:pPr>
        <w:pStyle w:val="Heading2"/>
      </w:pPr>
      <w:r>
        <w:t xml:space="preserve">7. Conclusion</w:t>
      </w:r>
    </w:p>
    <w:p>
      <w:pPr>
        <w:pStyle w:val="FirstParagraph"/>
      </w:pPr>
      <w:r>
        <w:t xml:space="preserve">In conclusion, an architect in Canada Montreal operates within a unique framework shaped by history, culture, and environmental imperatives. This thesis underscores the importance of adaptability, creativity, and community engagement in architectural practice. As Montreal continues to evolve as a global city, its architects will play a pivotal role in defining its future skyline while honoring its past.</w:t>
      </w:r>
    </w:p>
    <w:bookmarkEnd w:id="27"/>
    <w:bookmarkStart w:id="28" w:name="references"/>
    <w:p>
      <w:pPr>
        <w:pStyle w:val="Heading2"/>
      </w:pPr>
      <w:r>
        <w:t xml:space="preserve">References</w:t>
      </w:r>
    </w:p>
    <w:p>
      <w:pPr>
        <w:numPr>
          <w:ilvl w:val="0"/>
          <w:numId w:val="1001"/>
        </w:numPr>
        <w:pStyle w:val="Compact"/>
      </w:pPr>
      <w:r>
        <w:t xml:space="preserve">Ordre des architectes du Québec (OAQ). (n.d.).</w:t>
      </w:r>
      <w:r>
        <w:t xml:space="preserve"> </w:t>
      </w:r>
      <w:r>
        <w:rPr>
          <w:iCs/>
          <w:i/>
        </w:rPr>
        <w:t xml:space="preserve">Architectural Practice Guidelines for Montreal.</w:t>
      </w:r>
    </w:p>
    <w:p>
      <w:pPr>
        <w:numPr>
          <w:ilvl w:val="0"/>
          <w:numId w:val="1001"/>
        </w:numPr>
        <w:pStyle w:val="Compact"/>
      </w:pPr>
      <w:r>
        <w:t xml:space="preserve">Lefebvre, J.-P. (2018). "Sustainable Design in Urban Contexts: A Montreal Perspective."</w:t>
      </w:r>
      <w:r>
        <w:t xml:space="preserve"> </w:t>
      </w:r>
      <w:r>
        <w:rPr>
          <w:iCs/>
          <w:i/>
        </w:rPr>
        <w:t xml:space="preserve">Journal of Canadian Architecture</w:t>
      </w:r>
      <w:r>
        <w:t xml:space="preserve">, 45(3), 12-25.</w:t>
      </w:r>
    </w:p>
    <w:p>
      <w:pPr>
        <w:numPr>
          <w:ilvl w:val="0"/>
          <w:numId w:val="1001"/>
        </w:numPr>
        <w:pStyle w:val="Compact"/>
      </w:pPr>
      <w:r>
        <w:t xml:space="preserve">McGill University School of Architecture. (2023).</w:t>
      </w:r>
      <w:r>
        <w:t xml:space="preserve"> </w:t>
      </w:r>
      <w:r>
        <w:rPr>
          <w:iCs/>
          <w:i/>
        </w:rPr>
        <w:t xml:space="preserve">Courses on Multiculturalism and Urban Design.</w:t>
      </w:r>
    </w:p>
    <w:p>
      <w:pPr>
        <w:numPr>
          <w:ilvl w:val="0"/>
          <w:numId w:val="1001"/>
        </w:numPr>
        <w:pStyle w:val="Compact"/>
      </w:pPr>
      <w:r>
        <w:t xml:space="preserve">Baillargeon, R. (2019). "Modernist Influences in Montreal’s Architectural Evolution."</w:t>
      </w:r>
      <w:r>
        <w:t xml:space="preserve"> </w:t>
      </w:r>
      <w:r>
        <w:rPr>
          <w:iCs/>
          <w:i/>
        </w:rPr>
        <w:t xml:space="preserve">Canadian Architectural Review</w:t>
      </w:r>
      <w:r>
        <w:t xml:space="preserve">, 58(4), 67-78.</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Canada Montreal</dc:title>
  <dc:creator/>
  <dc:language>en</dc:language>
  <cp:keywords/>
  <dcterms:created xsi:type="dcterms:W3CDTF">2026-07-20T01:05:05Z</dcterms:created>
  <dcterms:modified xsi:type="dcterms:W3CDTF">2026-07-20T01:05:05Z</dcterms:modified>
</cp:coreProperties>
</file>

<file path=docProps/custom.xml><?xml version="1.0" encoding="utf-8"?>
<Properties xmlns="http://schemas.openxmlformats.org/officeDocument/2006/custom-properties" xmlns:vt="http://schemas.openxmlformats.org/officeDocument/2006/docPropsVTypes"/>
</file>