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Santiago,</w:t>
      </w:r>
      <w:r>
        <w:t xml:space="preserve"> </w:t>
      </w:r>
      <w:r>
        <w:t xml:space="preserve">Chile</w:t>
      </w:r>
    </w:p>
    <w:bookmarkStart w:id="30" w:name="Xdb6be25db0a818a4e8b265ec30671ea313ad4e0"/>
    <w:p>
      <w:pPr>
        <w:pStyle w:val="Heading1"/>
      </w:pPr>
      <w:r>
        <w:t xml:space="preserve">Undergraduate Thesis: The Role of an Architect in Santiago, Chile</w:t>
      </w:r>
    </w:p>
    <w:bookmarkStart w:id="20" w:name="abstract"/>
    <w:p>
      <w:pPr>
        <w:pStyle w:val="Heading2"/>
      </w:pPr>
      <w:r>
        <w:t xml:space="preserve">Abstract</w:t>
      </w:r>
    </w:p>
    <w:p>
      <w:pPr>
        <w:pStyle w:val="FirstParagraph"/>
      </w:pPr>
      <w:r>
        <w:t xml:space="preserve">This Undergraduate Thesis explores the multifaceted role of an Architect in the urban landscape of Santiago, Chile. Focusing on the challenges and opportunities unique to this South American capital, the thesis examines how architectural practice intersects with cultural identity, environmental sustainability, and socio-economic development. Through case studies and theoretical frameworks, it highlights the responsibilities of an Architect in shaping a resilient and inclusive city for future generations.</w:t>
      </w:r>
    </w:p>
    <w:bookmarkEnd w:id="20"/>
    <w:bookmarkStart w:id="21" w:name="introduction"/>
    <w:p>
      <w:pPr>
        <w:pStyle w:val="Heading2"/>
      </w:pPr>
      <w:r>
        <w:t xml:space="preserve">Introduction</w:t>
      </w:r>
    </w:p>
    <w:p>
      <w:pPr>
        <w:pStyle w:val="FirstParagraph"/>
      </w:pPr>
      <w:r>
        <w:t xml:space="preserve">Santiago, Chile’s capital city, is a dynamic metropolis characterized by its stark contrasts—modern skyscrapers stand alongside colonial-era buildings, while the Andes Mountains frame its urban sprawl. As an Architect operating in this context, one must navigate complex geographical constraints, socio-cultural diversity, and environmental challenges. This thesis aims to analyze how an Architect contributes to Santiago’s evolution through innovative design solutions that balance tradition with modernity.</w:t>
      </w:r>
    </w:p>
    <w:bookmarkEnd w:id="21"/>
    <w:bookmarkStart w:id="22" w:name="contextualizing-architecture-in-santiago"/>
    <w:p>
      <w:pPr>
        <w:pStyle w:val="Heading2"/>
      </w:pPr>
      <w:r>
        <w:t xml:space="preserve">Contextualizing Architecture in Santiago</w:t>
      </w:r>
    </w:p>
    <w:p>
      <w:pPr>
        <w:pStyle w:val="FirstParagraph"/>
      </w:pPr>
      <w:r>
        <w:t xml:space="preserve">Santiago’s architectural identity is shaped by its geography, history, and climate. Situated in a semi-arid valley between the Andes and the Central Valley, the city faces unique challenges such as limited land availability, seismic activity, and extreme temperature variations. An Architect working here must prioritize resilience against natural disasters while integrating sustainable practices to mitigate environmental impact.</w:t>
      </w:r>
    </w:p>
    <w:p>
      <w:pPr>
        <w:pStyle w:val="BodyText"/>
      </w:pPr>
      <w:r>
        <w:t xml:space="preserve">Historically, Santiago’s architecture reflects colonial Spanish influences, with landmarks like the Metropolitan Cathedral (Catedral Metropolitana) symbolizing its past. However, modern developments—such as the Costanera Center and the Parque Bicentenario—demonstrate a shift toward contemporary design that prioritizes public space and ecological harmony. These projects exemplify how an Architect can bridge historical legacy with futuristic vision.</w:t>
      </w:r>
    </w:p>
    <w:bookmarkEnd w:id="22"/>
    <w:bookmarkStart w:id="23" w:name="the-architects-role-in-urban-planning"/>
    <w:p>
      <w:pPr>
        <w:pStyle w:val="Heading2"/>
      </w:pPr>
      <w:r>
        <w:t xml:space="preserve">The Architect’s Role in Urban Planning</w:t>
      </w:r>
    </w:p>
    <w:p>
      <w:pPr>
        <w:pStyle w:val="FirstParagraph"/>
      </w:pPr>
      <w:r>
        <w:t xml:space="preserve">In Santiago, an Architect is not merely a designer of buildings but a key player in urban planning. The city’s rapid urbanization has led to issues such as housing shortages, traffic congestion, and social inequality. Architects collaborate with policymakers and engineers to create inclusive public spaces, efficient transportation systems, and affordable housing solutions.</w:t>
      </w:r>
    </w:p>
    <w:p>
      <w:pPr>
        <w:pStyle w:val="BodyText"/>
      </w:pPr>
      <w:r>
        <w:t xml:space="preserve">For instance, the</w:t>
      </w:r>
      <w:r>
        <w:t xml:space="preserve"> </w:t>
      </w:r>
      <w:r>
        <w:rPr>
          <w:iCs/>
          <w:i/>
        </w:rPr>
        <w:t xml:space="preserve">Plan Maestro de Santiago</w:t>
      </w:r>
      <w:r>
        <w:t xml:space="preserve">, a long-term urban development plan, emphasizes mixed-use zoning and green infrastructure. An Architect’s role in this process involves translating policy objectives into tangible designs that improve quality of life while respecting local cultures. This requires balancing technical expertise with an understanding of community needs.</w:t>
      </w:r>
    </w:p>
    <w:bookmarkEnd w:id="23"/>
    <w:bookmarkStart w:id="24" w:name="Xf3442c6404b0edf875b4b0544c849ca533c7121"/>
    <w:p>
      <w:pPr>
        <w:pStyle w:val="Heading2"/>
      </w:pPr>
      <w:r>
        <w:t xml:space="preserve">Sustainability and Innovation in Architectural Practice</w:t>
      </w:r>
    </w:p>
    <w:p>
      <w:pPr>
        <w:pStyle w:val="FirstParagraph"/>
      </w:pPr>
      <w:r>
        <w:t xml:space="preserve">Santiago’s climate, marked by dry summers and mild winters, presents opportunities for passive design strategies. An Architect in this region must incorporate energy-efficient materials, natural ventilation systems, and solar orientation to reduce reliance on artificial heating and cooling. Projects like the</w:t>
      </w:r>
      <w:r>
        <w:t xml:space="preserve"> </w:t>
      </w:r>
      <w:r>
        <w:rPr>
          <w:iCs/>
          <w:i/>
        </w:rPr>
        <w:t xml:space="preserve">Vivian Center</w:t>
      </w:r>
      <w:r>
        <w:t xml:space="preserve"> </w:t>
      </w:r>
      <w:r>
        <w:t xml:space="preserve">(a sustainable residential complex) showcase how modern architecture can harmonize with environmental constraints.</w:t>
      </w:r>
    </w:p>
    <w:p>
      <w:pPr>
        <w:pStyle w:val="BodyText"/>
      </w:pPr>
      <w:r>
        <w:t xml:space="preserve">Moreover, Chile’s commitment to renewable energy—particularly solar power—has influenced architectural innovation. An Architect in Santiago must stay abreast of advancements in green technology, such as photovoltaic panels and rainwater harvesting systems, to meet both regulatory standards and client expectations.</w:t>
      </w:r>
    </w:p>
    <w:bookmarkEnd w:id="24"/>
    <w:bookmarkStart w:id="25" w:name="Xbd7813302c142c3a7e8941eb178fd83a5b28c65"/>
    <w:p>
      <w:pPr>
        <w:pStyle w:val="Heading2"/>
      </w:pPr>
      <w:r>
        <w:t xml:space="preserve">Cultural Identity and Architectural Expression</w:t>
      </w:r>
    </w:p>
    <w:p>
      <w:pPr>
        <w:pStyle w:val="FirstParagraph"/>
      </w:pPr>
      <w:r>
        <w:t xml:space="preserve">Santiago’s architecture is a reflection of its cultural diversity. As an Architect, one must respect the city’s heritage while embracing modernity. This duality is evident in projects like the</w:t>
      </w:r>
      <w:r>
        <w:t xml:space="preserve"> </w:t>
      </w:r>
      <w:r>
        <w:rPr>
          <w:iCs/>
          <w:i/>
        </w:rPr>
        <w:t xml:space="preserve">Arturo Alessandri Park</w:t>
      </w:r>
      <w:r>
        <w:t xml:space="preserve">, where contemporary installations coexist with historical structures.</w:t>
      </w:r>
    </w:p>
    <w:p>
      <w:pPr>
        <w:pStyle w:val="BodyText"/>
      </w:pPr>
      <w:r>
        <w:t xml:space="preserve">Additionally, indigenous Mapuche traditions and Chilean colonial history influence architectural aesthetics. An Architect must engage with local communities to ensure that designs resonate with cultural values. This process involves collaborative workshops, heritage assessments, and the use of locally sourced materials.</w:t>
      </w:r>
    </w:p>
    <w:bookmarkEnd w:id="25"/>
    <w:bookmarkStart w:id="26" w:name="Xeaea03abb23808e8209da9102ea3c8f925370b2"/>
    <w:p>
      <w:pPr>
        <w:pStyle w:val="Heading2"/>
      </w:pPr>
      <w:r>
        <w:t xml:space="preserve">Challenges and Opportunities for an Architect in Santiago</w:t>
      </w:r>
    </w:p>
    <w:p>
      <w:pPr>
        <w:pStyle w:val="FirstParagraph"/>
      </w:pPr>
      <w:r>
        <w:t xml:space="preserve">Despite its opportunities, Santiago poses significant challenges for Architects. Seismic activity necessitates strict adherence to building codes that prioritize structural integrity. At the same time, economic disparities require innovative approaches to affordable housing and urban renewal.</w:t>
      </w:r>
    </w:p>
    <w:p>
      <w:pPr>
        <w:pStyle w:val="BodyText"/>
      </w:pPr>
      <w:r>
        <w:t xml:space="preserve">An Architect must also address the city’s growing population through vertical expansion and smart urban planning. The</w:t>
      </w:r>
      <w:r>
        <w:t xml:space="preserve"> </w:t>
      </w:r>
      <w:r>
        <w:rPr>
          <w:iCs/>
          <w:i/>
        </w:rPr>
        <w:t xml:space="preserve">Barrio El Yeso</w:t>
      </w:r>
      <w:r>
        <w:t xml:space="preserve"> </w:t>
      </w:r>
      <w:r>
        <w:t xml:space="preserve">redevelopment project, for example, demonstrates how high-density living can be achieved without compromising livability.</w:t>
      </w:r>
    </w:p>
    <w:bookmarkEnd w:id="26"/>
    <w:bookmarkStart w:id="27" w:name="conclusion"/>
    <w:p>
      <w:pPr>
        <w:pStyle w:val="Heading2"/>
      </w:pPr>
      <w:r>
        <w:t xml:space="preserve">Conclusion</w:t>
      </w:r>
    </w:p>
    <w:p>
      <w:pPr>
        <w:pStyle w:val="FirstParagraph"/>
      </w:pPr>
      <w:r>
        <w:t xml:space="preserve">This Undergraduate Thesis underscores the critical role of an Architect in shaping Santiago’s future. By addressing environmental sustainability, socio-economic equity, and cultural preservation, Architects in Chile contribute to a city that is both resilient and inclusive. The challenges faced by Santiago—whether seismic risks or urban density—require creative solutions that reflect the unique character of this South American metropolis.</w:t>
      </w:r>
    </w:p>
    <w:p>
      <w:pPr>
        <w:pStyle w:val="BodyText"/>
      </w:pPr>
      <w:r>
        <w:t xml:space="preserve">As an Architect operating in Santiago, one must embrace interdisciplinary collaboration, technological innovation, and community engagement. Through these efforts, architecture can become a powerful tool for transforming Chile’s capital into a model of sustainable urban living.</w:t>
      </w:r>
    </w:p>
    <w:bookmarkEnd w:id="27"/>
    <w:bookmarkStart w:id="28" w:name="references"/>
    <w:p>
      <w:pPr>
        <w:pStyle w:val="Heading2"/>
      </w:pPr>
      <w:r>
        <w:t xml:space="preserve">References</w:t>
      </w:r>
    </w:p>
    <w:p>
      <w:pPr>
        <w:numPr>
          <w:ilvl w:val="0"/>
          <w:numId w:val="1001"/>
        </w:numPr>
        <w:pStyle w:val="Compact"/>
      </w:pPr>
      <w:r>
        <w:t xml:space="preserve">Burckhardt, C. (2015).</w:t>
      </w:r>
      <w:r>
        <w:t xml:space="preserve"> </w:t>
      </w:r>
      <w:r>
        <w:rPr>
          <w:iCs/>
          <w:i/>
        </w:rPr>
        <w:t xml:space="preserve">Architectural Heritage of Santiago: A Historical Perspective</w:t>
      </w:r>
      <w:r>
        <w:t xml:space="preserve">. Santiago Press.</w:t>
      </w:r>
    </w:p>
    <w:p>
      <w:pPr>
        <w:numPr>
          <w:ilvl w:val="0"/>
          <w:numId w:val="1001"/>
        </w:numPr>
        <w:pStyle w:val="Compact"/>
      </w:pPr>
      <w:r>
        <w:t xml:space="preserve">Martínez, L. (2018). "Sustainable Design in Chilean Architecture."</w:t>
      </w:r>
      <w:r>
        <w:t xml:space="preserve"> </w:t>
      </w:r>
      <w:r>
        <w:rPr>
          <w:iCs/>
          <w:i/>
        </w:rPr>
        <w:t xml:space="preserve">Journal of South American Urban Studies</w:t>
      </w:r>
      <w:r>
        <w:t xml:space="preserve">, 45(3), 12–29.</w:t>
      </w:r>
    </w:p>
    <w:p>
      <w:pPr>
        <w:numPr>
          <w:ilvl w:val="0"/>
          <w:numId w:val="1001"/>
        </w:numPr>
        <w:pStyle w:val="Compact"/>
      </w:pPr>
      <w:r>
        <w:t xml:space="preserve">Ministerio de Vivienda y Urbanismo de Chile. (2020).</w:t>
      </w:r>
      <w:r>
        <w:t xml:space="preserve"> </w:t>
      </w:r>
      <w:r>
        <w:rPr>
          <w:iCs/>
          <w:i/>
        </w:rPr>
        <w:t xml:space="preserve">Plan Maestro de Santiago: Vision 2030</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Case Study – Costanera Center, Santiago.</w:t>
      </w:r>
    </w:p>
    <w:p>
      <w:pPr>
        <w:pStyle w:val="BodyText"/>
      </w:pPr>
      <w:r>
        <w:rPr>
          <w:bCs/>
          <w:b/>
        </w:rPr>
        <w:t xml:space="preserve">Appendix B:</w:t>
      </w:r>
      <w:r>
        <w:t xml:space="preserve"> </w:t>
      </w:r>
      <w:r>
        <w:t xml:space="preserve">Diagrams of Sustainable Design Strategies in Chilean Architecture.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Santiago, Chile</dc:title>
  <dc:creator/>
  <dc:language>en</dc:language>
  <cp:keywords/>
  <dcterms:created xsi:type="dcterms:W3CDTF">2026-07-20T18:12:38Z</dcterms:created>
  <dcterms:modified xsi:type="dcterms:W3CDTF">2026-07-20T18:12:38Z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