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fd939c53b4df09874810e2de4449ce58a87e438"/>
    <w:p>
      <w:pPr>
        <w:pStyle w:val="Heading1"/>
      </w:pPr>
      <w:r>
        <w:t xml:space="preserve">Undergraduate Thesis: The Role of an Architect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an architect in the context of Ethiopia's capital, Addis Ababa. As a city undergoing rapid urbanization and cultural transformation, Addis Ababa presents unique challenges and opportunities for architects. This study investigates how architects navigate traditional Ethiopian architectural principles while integrating modern design practices to meet contemporary needs. The thesis emphasizes the importance of sustainable design, cultural preservation, and technological innovation in shaping the built environment of Addis Ababa. By analyzing case studies and historical contexts, this work highlights the critical contribution of architects to Ethiopia's urban development.</w:t>
      </w:r>
    </w:p>
    <w:bookmarkEnd w:id="20"/>
    <w:bookmarkStart w:id="21" w:name="introduction"/>
    <w:p>
      <w:pPr>
        <w:pStyle w:val="Heading2"/>
      </w:pPr>
      <w:r>
        <w:t xml:space="preserve">Introduction</w:t>
      </w:r>
    </w:p>
    <w:p>
      <w:pPr>
        <w:pStyle w:val="FirstParagraph"/>
      </w:pPr>
      <w:r>
        <w:t xml:space="preserve">Addis Ababa, the political and economic hub of Ethiopia, is a city where tradition meets modernity. As an architect operating in this dynamic environment, one must balance the preservation of Ethiopian cultural heritage with the demands of urban expansion. This thesis examines the responsibilities and challenges faced by architects in Addis Ababa, focusing on their role as stewards of both historical and contemporary design. The study underscores how architects contribute to shaping a sustainable and inclusive city that reflects Ethiopia's identity while addressing global trends in architecture.</w:t>
      </w:r>
    </w:p>
    <w:bookmarkEnd w:id="21"/>
    <w:bookmarkStart w:id="22" w:name="Xe275532a04942a4d23298e4c383589eb0de2716"/>
    <w:p>
      <w:pPr>
        <w:pStyle w:val="Heading2"/>
      </w:pPr>
      <w:r>
        <w:t xml:space="preserve">Historical and Cultural Context of Architecture in Addis Ababa</w:t>
      </w:r>
    </w:p>
    <w:p>
      <w:pPr>
        <w:pStyle w:val="FirstParagraph"/>
      </w:pPr>
      <w:r>
        <w:t xml:space="preserve">The architectural landscape of Addis Ababa is deeply rooted in Ethiopia's rich history. From the traditional</w:t>
      </w:r>
      <w:r>
        <w:t xml:space="preserve"> </w:t>
      </w:r>
      <w:r>
        <w:rPr>
          <w:iCs/>
          <w:i/>
        </w:rPr>
        <w:t xml:space="preserve">terrazzo</w:t>
      </w:r>
      <w:r>
        <w:t xml:space="preserve"> </w:t>
      </w:r>
      <w:r>
        <w:t xml:space="preserve">(stone houses) to colonial influences, the city has evolved into a melting pot of styles. Ethiopian architecture, characterized by its use of local materials and symbolic motifs, plays a vital role in preserving cultural identity. However, rapid urbanization has led to the erosion of traditional practices. Architects in Addis Ababa must reconcile these historical elements with modern functionality.</w:t>
      </w:r>
    </w:p>
    <w:p>
      <w:pPr>
        <w:pStyle w:val="BodyText"/>
      </w:pPr>
      <w:r>
        <w:t xml:space="preserve">Key examples include the design of public institutions like the Ethiopian National Archives and the construction of contemporary residential complexes that incorporate indigenous building techniques. These projects illustrate how architects can honor Ethiopia's heritage while innovating for future generations.</w:t>
      </w:r>
    </w:p>
    <w:bookmarkEnd w:id="22"/>
    <w:bookmarkStart w:id="23" w:name="X8301c45df0866b29b27b456a1731a19e1968c72"/>
    <w:p>
      <w:pPr>
        <w:pStyle w:val="Heading2"/>
      </w:pPr>
      <w:r>
        <w:t xml:space="preserve">Challenges Faced by Architects in Addis Ababa</w:t>
      </w:r>
    </w:p>
    <w:p>
      <w:pPr>
        <w:pStyle w:val="FirstParagraph"/>
      </w:pPr>
      <w:r>
        <w:t xml:space="preserve">Architects in Addis Ababa encounter several challenges, including limited access to advanced building technologies, regulatory hurdles, and the pressure to accommodate a growing population. Additionally, climate change necessitates the adoption of sustainable practices that align with Ethiopia's environmental conditions. For instance, architects must design structures that mitigate heat retention while utilizing locally sourced materials like clay and stone.</w:t>
      </w:r>
    </w:p>
    <w:p>
      <w:pPr>
        <w:pStyle w:val="BodyText"/>
      </w:pPr>
      <w:r>
        <w:t xml:space="preserve">Economic constraints also play a significant role in shaping architectural decisions. Many projects rely on budget-friendly solutions without compromising safety or aesthetic value. This requires architects to be resourceful and adaptable, often employing creative problem-solving techniques to meet client expectations.</w:t>
      </w:r>
    </w:p>
    <w:bookmarkEnd w:id="23"/>
    <w:bookmarkStart w:id="24" w:name="sustainable-practices-and-innovations"/>
    <w:p>
      <w:pPr>
        <w:pStyle w:val="Heading2"/>
      </w:pPr>
      <w:r>
        <w:t xml:space="preserve">Sustainable Practices and Innovations</w:t>
      </w:r>
    </w:p>
    <w:p>
      <w:pPr>
        <w:pStyle w:val="FirstParagraph"/>
      </w:pPr>
      <w:r>
        <w:t xml:space="preserve">In response to global sustainability goals, architects in Addis Ababa are increasingly integrating eco-friendly designs. Features such as passive cooling systems, rainwater harvesting, and solar energy integration are becoming standard in new developments. For example, the design of the Ethiopian Institute of Architecture includes green spaces that reduce urban heat islands and promote biodiversity.</w:t>
      </w:r>
    </w:p>
    <w:p>
      <w:pPr>
        <w:pStyle w:val="BodyText"/>
      </w:pPr>
      <w:r>
        <w:t xml:space="preserve">Moreover, architects are experimenting with prefabrication techniques to reduce construction waste and expedite project timelines. These innovations not only align with Ethiopia's developmental needs but also position Addis Ababa as a leader in sustainable architecture across Africa.</w:t>
      </w:r>
    </w:p>
    <w:bookmarkEnd w:id="24"/>
    <w:bookmarkStart w:id="25" w:name="X83cb1a57541934679bc22569c3b02c211fb5a21"/>
    <w:p>
      <w:pPr>
        <w:pStyle w:val="Heading2"/>
      </w:pPr>
      <w:r>
        <w:t xml:space="preserve">Case Study: The Role of an Architect in Urban Renewal</w:t>
      </w:r>
    </w:p>
    <w:p>
      <w:pPr>
        <w:pStyle w:val="FirstParagraph"/>
      </w:pPr>
      <w:r>
        <w:t xml:space="preserve">A notable case study involves the revitalization of the Bole Road area, a historically significant district in Addis Ababa. Here, architects worked to restore colonial-era buildings while creating modern commercial spaces that serve the community. This project exemplifies how architects can act as mediators between past and present, ensuring that urban renewal efforts respect historical value.</w:t>
      </w:r>
    </w:p>
    <w:p>
      <w:pPr>
        <w:pStyle w:val="BodyText"/>
      </w:pPr>
      <w:r>
        <w:t xml:space="preserve">The success of this initiative highlights the importance of collaboration between architects, historians, and local communities. By engaging stakeholders in the design process, architects ensure that projects reflect cultural narratives and meet practical needs.</w:t>
      </w:r>
    </w:p>
    <w:bookmarkEnd w:id="25"/>
    <w:bookmarkStart w:id="26" w:name="conclusion"/>
    <w:p>
      <w:pPr>
        <w:pStyle w:val="Heading2"/>
      </w:pPr>
      <w:r>
        <w:t xml:space="preserve">Conclusion</w:t>
      </w:r>
    </w:p>
    <w:p>
      <w:pPr>
        <w:pStyle w:val="FirstParagraph"/>
      </w:pPr>
      <w:r>
        <w:t xml:space="preserve">This thesis underscores the pivotal role of an architect in Ethiopia Addis Ababa as a bridge between tradition and progress. Architects are not merely designers but custodians of cultural identity, innovators in sustainable practices, and catalysts for urban development. As Addis Ababa continues to grow, the contributions of architects will remain central to shaping a city that is both resilient and reflective of Ethiopia's unique heritage.</w:t>
      </w:r>
    </w:p>
    <w:bookmarkEnd w:id="26"/>
    <w:bookmarkStart w:id="27" w:name="references"/>
    <w:p>
      <w:pPr>
        <w:pStyle w:val="Heading2"/>
      </w:pPr>
      <w:r>
        <w:t xml:space="preserve">References</w:t>
      </w:r>
    </w:p>
    <w:p>
      <w:pPr>
        <w:pStyle w:val="FirstParagraph"/>
      </w:pPr>
      <w:r>
        <w:t xml:space="preserve">[Include academic sources, case studies, or publications related to Ethiopian architecture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Ethiopia Addis Ababa</dc:title>
  <dc:creator/>
  <dc:language>en</dc:language>
  <cp:keywords/>
  <dcterms:created xsi:type="dcterms:W3CDTF">2026-07-20T15:54:42Z</dcterms:created>
  <dcterms:modified xsi:type="dcterms:W3CDTF">2026-07-20T15:54:42Z</dcterms:modified>
</cp:coreProperties>
</file>

<file path=docProps/custom.xml><?xml version="1.0" encoding="utf-8"?>
<Properties xmlns="http://schemas.openxmlformats.org/officeDocument/2006/custom-properties" xmlns:vt="http://schemas.openxmlformats.org/officeDocument/2006/docPropsVTypes"/>
</file>