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France</w:t>
      </w:r>
      <w:r>
        <w:t xml:space="preserve"> </w:t>
      </w:r>
      <w:r>
        <w:t xml:space="preserve">Lyon</w:t>
      </w:r>
    </w:p>
    <w:bookmarkStart w:id="30" w:name="Xebe75ab29f2c381627b0e4a3f1cd063f4ad5619"/>
    <w:p>
      <w:pPr>
        <w:pStyle w:val="Heading1"/>
      </w:pPr>
      <w:r>
        <w:t xml:space="preserve">Undergraduate Thesis: The Role of the Architect in France Lyon</w:t>
      </w:r>
    </w:p>
    <w:bookmarkStart w:id="20" w:name="introduction"/>
    <w:p>
      <w:pPr>
        <w:pStyle w:val="Heading2"/>
      </w:pPr>
      <w:r>
        <w:t xml:space="preserve">Introduction</w:t>
      </w:r>
    </w:p>
    <w:p>
      <w:pPr>
        <w:pStyle w:val="FirstParagraph"/>
      </w:pPr>
      <w:r>
        <w:t xml:space="preserve">This Undergraduate Thesis explores the multifaceted role of the architect within the cultural, historical, and contemporary urban fabric of France Lyon. As a city renowned for its rich architectural heritage and innovative modern designs, Lyon presents a unique case study for understanding how architects navigate tradition, sustainability, and urban development. This document aims to analyze the challenges faced by architects in Lyon while highlighting their contributions to shaping the city’s identity as a hub of creativity and innovation in France.</w:t>
      </w:r>
    </w:p>
    <w:bookmarkEnd w:id="20"/>
    <w:bookmarkStart w:id="22" w:name="context"/>
    <w:bookmarkStart w:id="21" w:name="architectural-context-of-france-lyon"/>
    <w:p>
      <w:pPr>
        <w:pStyle w:val="Heading2"/>
      </w:pPr>
      <w:r>
        <w:t xml:space="preserve">Architectural Context of France Lyon</w:t>
      </w:r>
    </w:p>
    <w:p>
      <w:pPr>
        <w:pStyle w:val="FirstParagraph"/>
      </w:pPr>
      <w:r>
        <w:t xml:space="preserve">Lyon, located at the confluence of the Saône and Rhône rivers, has long been a center for architectural experimentation. From its medieval traboules (hidden passageways) to its UNESCO-listed Presqu'île district, Lyon’s built environment reflects centuries of cultural exchange and adaptation. The city’s unique topography, with its hills and riverside promenades, has influenced architectural design since antiquity.</w:t>
      </w:r>
    </w:p>
    <w:p>
      <w:pPr>
        <w:pStyle w:val="BodyText"/>
      </w:pPr>
      <w:r>
        <w:t xml:space="preserve">Architects in Lyon today must reconcile the preservation of historic sites with the demands of modern urbanization. For example, projects such as the revitalization of Vieux Lyon—home to Renaissance-era buildings—and the development of new infrastructure like the Musée des Confluences (a futuristic museum at the confluence of rivers) demonstrate this balance. These initiatives underscore how architects in France Lyon act as both custodians of heritage and visionaries for future urban growth.</w:t>
      </w:r>
    </w:p>
    <w:bookmarkEnd w:id="21"/>
    <w:bookmarkEnd w:id="22"/>
    <w:bookmarkStart w:id="24" w:name="case-studies"/>
    <w:bookmarkStart w:id="23" w:name="X1a7a591a3f04946e4be8feba9b2f85b2dd39c17"/>
    <w:p>
      <w:pPr>
        <w:pStyle w:val="Heading2"/>
      </w:pPr>
      <w:r>
        <w:t xml:space="preserve">Case Studies: Notable Architects and Projects in France Lyon</w:t>
      </w:r>
    </w:p>
    <w:p>
      <w:pPr>
        <w:pStyle w:val="FirstParagraph"/>
      </w:pPr>
      <w:r>
        <w:t xml:space="preserve">The work of prominent architects in Lyon provides insight into the city’s architectural evolution. One such figure is **Pierre Chappuis**, whose designs for the Cité International de la Gastronomie et du Vin (International City of Gastronomy and Wine) blend sustainable materials with functional layouts, reflecting Lyon’s identity as a culinary capital.</w:t>
      </w:r>
    </w:p>
    <w:p>
      <w:pPr>
        <w:pStyle w:val="BodyText"/>
      </w:pPr>
      <w:r>
        <w:t xml:space="preserve">Another example is the **205 Rue de la Boétie** project by architects **Dominique Perrault** and **Gilles Clément**, which transformed a 19th-century industrial site into a mixed-use space that integrates green spaces and modern architecture. This project exemplifies how architects in France Lyon prioritize environmental sustainability while fostering community engagement.</w:t>
      </w:r>
    </w:p>
    <w:bookmarkEnd w:id="23"/>
    <w:bookmarkEnd w:id="24"/>
    <w:bookmarkStart w:id="26" w:name="challenges"/>
    <w:bookmarkStart w:id="25" w:name="Xe36acb7ef6992a9e67567e9029c45e9c64b8417"/>
    <w:p>
      <w:pPr>
        <w:pStyle w:val="Heading2"/>
      </w:pPr>
      <w:r>
        <w:t xml:space="preserve">Challenges Faced by Architects in France Lyon</w:t>
      </w:r>
    </w:p>
    <w:p>
      <w:pPr>
        <w:pStyle w:val="FirstParagraph"/>
      </w:pPr>
      <w:r>
        <w:t xml:space="preserve">Despite its architectural significance, Lyon poses unique challenges for architects. The city’s historic core is protected by strict zoning laws, requiring creative solutions to meet modern needs without compromising heritage. Additionally, the rapid pace of urbanization has intensified competition for space, necessitating innovative designs that maximize utility while respecting aesthetic and cultural values.</w:t>
      </w:r>
    </w:p>
    <w:p>
      <w:pPr>
        <w:pStyle w:val="BodyText"/>
      </w:pPr>
      <w:r>
        <w:t xml:space="preserve">Economic factors also play a role. France Lyon’s real estate market is influenced by both local and international investors, creating pressure on architects to design projects that are commercially viable yet socially responsible. Furthermore, climate change has prompted architects to prioritize energy-efficient materials and renewable energy integration, a trend evident in recent developments like the **Ecoquartier de la Confluence**.</w:t>
      </w:r>
    </w:p>
    <w:bookmarkEnd w:id="25"/>
    <w:bookmarkEnd w:id="26"/>
    <w:bookmarkStart w:id="28" w:name="opportunities"/>
    <w:bookmarkStart w:id="27" w:name="X28a7776b2eecb75403f43a499232a65e79a78db"/>
    <w:p>
      <w:pPr>
        <w:pStyle w:val="Heading2"/>
      </w:pPr>
      <w:r>
        <w:t xml:space="preserve">Opportunities for Architects in France Lyon</w:t>
      </w:r>
    </w:p>
    <w:p>
      <w:pPr>
        <w:pStyle w:val="FirstParagraph"/>
      </w:pPr>
      <w:r>
        <w:t xml:space="preserve">Lyon’s commitment to sustainability offers architects unparalleled opportunities to innovate. The city has set ambitious targets for reducing carbon emissions, which has led to a surge in demand for green architecture. Projects such as the **Cité du Grand Lyon**, a public-private partnership focused on sustainable urban development, showcase how architects can contribute to broader environmental goals.</w:t>
      </w:r>
    </w:p>
    <w:p>
      <w:pPr>
        <w:pStyle w:val="BodyText"/>
      </w:pPr>
      <w:r>
        <w:t xml:space="preserve">Moreover, France Lyon’s position as a cultural and economic hub attracts international talent and investment. Architects working here often collaborate with global firms, allowing them to experiment with cutting-edge technologies like 3D printing or smart building systems. This dynamic environment fosters professional growth and creativity, solidifying Lyon’s reputation as a leader in architectural innovation.</w:t>
      </w:r>
    </w:p>
    <w:bookmarkEnd w:id="27"/>
    <w:bookmarkEnd w:id="28"/>
    <w:bookmarkStart w:id="29" w:name="conclusion"/>
    <w:p>
      <w:pPr>
        <w:pStyle w:val="Heading2"/>
      </w:pPr>
      <w:r>
        <w:t xml:space="preserve">Conclusion</w:t>
      </w:r>
    </w:p>
    <w:p>
      <w:pPr>
        <w:pStyle w:val="FirstParagraph"/>
      </w:pPr>
      <w:r>
        <w:t xml:space="preserve">In conclusion, the role of the architect in France Lyon is both complex and transformative. By bridging the past and future, architects in this city not only preserve its cultural legacy but also shape its trajectory as a model for sustainable urban development. Through case studies, challenges, and opportunities explored in this Undergraduate Thesis, it becomes evident that Lyon’s architectural landscape is a testament to the ingenuity of those who design within it. As France continues to evolve, the contributions of architects in Lyon will remain central to its identity and progress.</w:t>
      </w:r>
    </w:p>
    <w:bookmarkEnd w:id="29"/>
    <w:p>
      <w:pPr>
        <w:pStyle w:val="BodyText"/>
      </w:pPr>
      <w:r>
        <w:rPr>
          <w:iCs/>
          <w:i/>
        </w:rPr>
        <w:t xml:space="preserve">End of Undergraduate Thesis: The Role of the Architect in France Lyon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Architect in France Lyon</dc:title>
  <dc:creator/>
  <dc:language>en</dc:language>
  <cp:keywords/>
  <dcterms:created xsi:type="dcterms:W3CDTF">2026-07-20T00:46:01Z</dcterms:created>
  <dcterms:modified xsi:type="dcterms:W3CDTF">2026-07-20T00:46:01Z</dcterms:modified>
</cp:coreProperties>
</file>

<file path=docProps/custom.xml><?xml version="1.0" encoding="utf-8"?>
<Properties xmlns="http://schemas.openxmlformats.org/officeDocument/2006/custom-properties" xmlns:vt="http://schemas.openxmlformats.org/officeDocument/2006/docPropsVTypes"/>
</file>