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Shaping</w:t>
      </w:r>
      <w:r>
        <w:t xml:space="preserve"> </w:t>
      </w:r>
      <w:r>
        <w:t xml:space="preserve">Architectural</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2" w:name="Xc13ae1f67459fb1ab4a569ccb51eeb4d34eae64"/>
    <w:p>
      <w:pPr>
        <w:pStyle w:val="Heading1"/>
      </w:pPr>
      <w:r>
        <w:t xml:space="preserve">Undergraduate Thesis: The Role of Architects in Shaping Architectural Identity in France (Paris)</w:t>
      </w:r>
    </w:p>
    <w:bookmarkStart w:id="20" w:name="introduction"/>
    <w:p>
      <w:pPr>
        <w:pStyle w:val="Heading2"/>
      </w:pPr>
      <w:r>
        <w:t xml:space="preserve">Introduction</w:t>
      </w:r>
    </w:p>
    <w:p>
      <w:pPr>
        <w:pStyle w:val="FirstParagraph"/>
      </w:pPr>
      <w:r>
        <w:t xml:space="preserve">This undergraduate thesis explores the critical role of architects in defining and evolving the architectural identity of Paris, France. As a global symbol of art, culture, and urban innovation, Paris has long been a hub for architectural experimentation. The interplay between historical legacy and contemporary design challenges demands that architects in this city navigate unique cultural, regulatory, and environmental contexts. This study aims to analyze how architects in France—particularly within the vibrant metropolis of Paris—contribute to shaping the city’s skyline, urban fabric, and public spaces while adhering to legal frameworks such as zoning laws (Règlement National de Zoning) and sustainable development policies.</w:t>
      </w:r>
    </w:p>
    <w:bookmarkEnd w:id="20"/>
    <w:bookmarkStart w:id="22" w:name="historical_context"/>
    <w:bookmarkStart w:id="21" w:name="Xcc150bc783ada2efea587d3e5ca26d9afad615d"/>
    <w:p>
      <w:pPr>
        <w:pStyle w:val="Heading2"/>
      </w:pPr>
      <w:r>
        <w:t xml:space="preserve">Historical Context of Architecture in France Paris</w:t>
      </w:r>
    </w:p>
    <w:p>
      <w:pPr>
        <w:pStyle w:val="FirstParagraph"/>
      </w:pPr>
      <w:r>
        <w:t xml:space="preserve">Paris’s architectural heritage is a testament to centuries of artistic and engineering achievement, from Gothic cathedrals like Notre-Dame de Paris to the neoclassical grandeur of the Palais Garnier. The Haussmannian transformation (19th century) established a uniform urban aesthetic with wide boulevards, iron balconies, and setbacks that continue to influence modern architectural practices. Architects in France have historically balanced preservation with innovation, ensuring that new developments respect historical continuity while addressing contemporary needs.</w:t>
      </w:r>
    </w:p>
    <w:bookmarkEnd w:id="21"/>
    <w:bookmarkEnd w:id="22"/>
    <w:bookmarkStart w:id="24" w:name="architectural_practices_in_paris"/>
    <w:bookmarkStart w:id="23" w:name="Xbf43665ed39285a85941c6899e6c62fb5e2f849"/>
    <w:p>
      <w:pPr>
        <w:pStyle w:val="Heading2"/>
      </w:pPr>
      <w:r>
        <w:t xml:space="preserve">Architectural Practices in Paris: Challenges and Opportunities</w:t>
      </w:r>
    </w:p>
    <w:p>
      <w:pPr>
        <w:pStyle w:val="FirstParagraph"/>
      </w:pPr>
      <w:r>
        <w:t xml:space="preserve">The role of an architect in France is governed by strict regulations, including the Code de la Construction et de l'Habitation. In Paris, architects must reconcile these legal constraints with the city’s UNESCO World Heritage status. For instance, projects like Jean Nouvel’s "Tour Montparnasse" (1973) and Renzo Piano’s Centre Pompidou (1977) exemplify how modernist approaches can coexist with historic environments. Additionally, Paris has prioritized sustainability through initiatives like the "Paris Climate Action Plan," which mandates that new buildings meet energy efficiency standards. This creates both challenges—such as retrofitting older structures—and opportunities for architects to innovate in materials and design.</w:t>
      </w:r>
    </w:p>
    <w:bookmarkEnd w:id="23"/>
    <w:bookmarkEnd w:id="24"/>
    <w:bookmarkStart w:id="26" w:name="case_studies"/>
    <w:bookmarkStart w:id="25" w:name="X14c1ee52ea7bda879c771b9e65c9162c27042a9"/>
    <w:p>
      <w:pPr>
        <w:pStyle w:val="Heading2"/>
      </w:pPr>
      <w:r>
        <w:t xml:space="preserve">Case Studies: Architects and Iconic Projects in France Paris</w:t>
      </w:r>
    </w:p>
    <w:p>
      <w:pPr>
        <w:pStyle w:val="FirstParagraph"/>
      </w:pPr>
      <w:r>
        <w:rPr>
          <w:bCs/>
          <w:b/>
        </w:rPr>
        <w:t xml:space="preserve">1. Le Corbusier’s Unité d'Habitation (1952):</w:t>
      </w:r>
      <w:r>
        <w:t xml:space="preserve"> </w:t>
      </w:r>
      <w:r>
        <w:t xml:space="preserve">This pioneering housing project in Marseille, though not in Paris, reflects the influence of French modernism on urban design principles adopted by Parisian architects. Its modular approach and integration of communal spaces inspired later developments like the Cité de la Musique.</w:t>
      </w:r>
    </w:p>
    <w:p>
      <w:pPr>
        <w:pStyle w:val="BodyText"/>
      </w:pPr>
      <w:r>
        <w:rPr>
          <w:bCs/>
          <w:b/>
        </w:rPr>
        <w:t xml:space="preserve">2. The Louvre Pyramid (1989):</w:t>
      </w:r>
      <w:r>
        <w:t xml:space="preserve"> </w:t>
      </w:r>
      <w:r>
        <w:t xml:space="preserve">Designed by I. M. Pei, this glass pyramid symbolizes the fusion of classical and modern architecture in Paris. It sparked debate about preserving historic aesthetics while embracing contemporary design—a recurring theme for architects working in the city.</w:t>
      </w:r>
    </w:p>
    <w:p>
      <w:pPr>
        <w:pStyle w:val="BodyText"/>
      </w:pPr>
      <w:r>
        <w:rPr>
          <w:bCs/>
          <w:b/>
        </w:rPr>
        <w:t xml:space="preserve">3. The Zénith de Paris (2017):</w:t>
      </w:r>
      <w:r>
        <w:t xml:space="preserve"> </w:t>
      </w:r>
      <w:r>
        <w:t xml:space="preserve">A sustainable concert hall by Jean Nouvel, this project demonstrates how architects in France are integrating eco-friendly technologies (e.g., solar panels, natural ventilation) into large-scale public infrastructure.</w:t>
      </w:r>
    </w:p>
    <w:bookmarkEnd w:id="25"/>
    <w:bookmarkEnd w:id="26"/>
    <w:bookmarkStart w:id="28" w:name="cultural_and_societal_impact"/>
    <w:bookmarkStart w:id="27" w:name="Xb240895f61eca550c3f559f3b444fe4b2e287a1"/>
    <w:p>
      <w:pPr>
        <w:pStyle w:val="Heading2"/>
      </w:pPr>
      <w:r>
        <w:t xml:space="preserve">Cultural and Societal Impact of Architects in Paris</w:t>
      </w:r>
    </w:p>
    <w:p>
      <w:pPr>
        <w:pStyle w:val="FirstParagraph"/>
      </w:pPr>
      <w:r>
        <w:t xml:space="preserve">Architects in France are not merely designers but cultural custodians. They must consider the social dynamics of neighborhoods, accessibility for diverse populations, and the symbolic meaning of structures. For example, the "Bibliothèque François Mitterrand" (1993) by Dominique Perrault redefined public library design in Paris by prioritizing openness and community engagement. Such projects highlight how architects shape societal values through spatial organization.</w:t>
      </w:r>
    </w:p>
    <w:bookmarkEnd w:id="27"/>
    <w:bookmarkEnd w:id="28"/>
    <w:bookmarkStart w:id="30" w:name="challenges_for_architects_in_paris"/>
    <w:bookmarkStart w:id="29" w:name="Xf2c6eb7f074214013cb99455b5611663ddec6e5"/>
    <w:p>
      <w:pPr>
        <w:pStyle w:val="Heading2"/>
      </w:pPr>
      <w:r>
        <w:t xml:space="preserve">Challenges for Architects in France Paris</w:t>
      </w:r>
    </w:p>
    <w:p>
      <w:pPr>
        <w:pStyle w:val="FirstParagraph"/>
      </w:pPr>
      <w:r>
        <w:t xml:space="preserve">Architects working in Paris face unique challenges, including:</w:t>
      </w:r>
    </w:p>
    <w:p>
      <w:pPr>
        <w:numPr>
          <w:ilvl w:val="0"/>
          <w:numId w:val="1001"/>
        </w:numPr>
        <w:pStyle w:val="Compact"/>
      </w:pPr>
      <w:r>
        <w:rPr>
          <w:bCs/>
          <w:b/>
        </w:rPr>
        <w:t xml:space="preserve">Navigating Bureaucracy:</w:t>
      </w:r>
      <w:r>
        <w:t xml:space="preserve"> </w:t>
      </w:r>
      <w:r>
        <w:t xml:space="preserve">Complex permitting processes and adherence to heritage protection laws (e.g., the "Monuments Historiques" designation) can delay projects.</w:t>
      </w:r>
    </w:p>
    <w:p>
      <w:pPr>
        <w:numPr>
          <w:ilvl w:val="0"/>
          <w:numId w:val="1001"/>
        </w:numPr>
        <w:pStyle w:val="Compact"/>
      </w:pPr>
      <w:r>
        <w:rPr>
          <w:bCs/>
          <w:b/>
        </w:rPr>
        <w:t xml:space="preserve">Sustainability Pressures:</w:t>
      </w:r>
      <w:r>
        <w:t xml:space="preserve"> </w:t>
      </w:r>
      <w:r>
        <w:t xml:space="preserve">Balancing environmental goals with historical preservation, such as retrofitting 19th-century buildings for energy efficiency.</w:t>
      </w:r>
    </w:p>
    <w:p>
      <w:pPr>
        <w:numPr>
          <w:ilvl w:val="0"/>
          <w:numId w:val="1001"/>
        </w:numPr>
        <w:pStyle w:val="Compact"/>
      </w:pPr>
      <w:r>
        <w:rPr>
          <w:bCs/>
          <w:b/>
        </w:rPr>
        <w:t xml:space="preserve">Urban Density:</w:t>
      </w:r>
      <w:r>
        <w:t xml:space="preserve"> </w:t>
      </w:r>
      <w:r>
        <w:t xml:space="preserve">Designing in a densely populated city requires creative solutions for housing, transportation, and green spaces.</w:t>
      </w:r>
    </w:p>
    <w:bookmarkEnd w:id="29"/>
    <w:bookmarkEnd w:id="30"/>
    <w:bookmarkStart w:id="31" w:name="conclusion"/>
    <w:p>
      <w:pPr>
        <w:pStyle w:val="Heading2"/>
      </w:pPr>
      <w:r>
        <w:t xml:space="preserve">Conclusion</w:t>
      </w:r>
    </w:p>
    <w:p>
      <w:pPr>
        <w:pStyle w:val="FirstParagraph"/>
      </w:pPr>
      <w:r>
        <w:t xml:space="preserve">In conclusion, architects in France—particularly those working in Paris—are pivotal to the city’s evolution as a living museum of architectural styles. Their role extends beyond aesthetics to address social equity, environmental stewardship, and legal compliance. As Paris continues to grow and adapt, the contributions of its architects will remain central to defining its future identity. This undergraduate thesis underscores the importance of studying architectural practices in France Paris as a model for global urban development.</w:t>
      </w:r>
    </w:p>
    <w:bookmarkEnd w:id="31"/>
    <w:p>
      <w:pPr>
        <w:pStyle w:val="BodyText"/>
      </w:pPr>
      <w:r>
        <w:t xml:space="preserve">© 2023 Undergraduate Thesis on Architectural Identity in France (Paris)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Architects in Shaping Architectural Identity in France (Paris)</dc:title>
  <dc:creator/>
  <dc:language>en</dc:language>
  <cp:keywords/>
  <dcterms:created xsi:type="dcterms:W3CDTF">2026-07-20T07:26:46Z</dcterms:created>
  <dcterms:modified xsi:type="dcterms:W3CDTF">2026-07-20T07:26:46Z</dcterms:modified>
</cp:coreProperties>
</file>

<file path=docProps/custom.xml><?xml version="1.0" encoding="utf-8"?>
<Properties xmlns="http://schemas.openxmlformats.org/officeDocument/2006/custom-properties" xmlns:vt="http://schemas.openxmlformats.org/officeDocument/2006/docPropsVTypes"/>
</file>