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268bc47dcac3a5c0f93336dd54473faed136f22"/>
    <w:p>
      <w:pPr>
        <w:pStyle w:val="Heading1"/>
      </w:pPr>
      <w:r>
        <w:t xml:space="preserve">Undergraduate Thesis: The Role of an Architect in Indonesia Jakarta</w:t>
      </w:r>
    </w:p>
    <w:bookmarkStart w:id="20" w:name="abstract"/>
    <w:p>
      <w:pPr>
        <w:pStyle w:val="Heading2"/>
      </w:pPr>
      <w:r>
        <w:t xml:space="preserve">Abstract</w:t>
      </w:r>
    </w:p>
    <w:p>
      <w:pPr>
        <w:pStyle w:val="FirstParagraph"/>
      </w:pPr>
      <w:r>
        <w:t xml:space="preserve">This undergraduate thesis explores the critical role of architects in addressing the unique challenges and opportunities present in Indonesia's capital city, Jakarta. With its rapid urbanization, cultural diversity, and environmental constraints, Jakarta requires innovative architectural solutions that balance functionality, sustainability, and aesthetics. The study examines how architects in Jakarta navigate factors such as seismic activity, tropical climate conditions, high population density, and socio-cultural dynamics to create buildings and urban spaces that reflect Indonesia's identity while meeting global standards. Through case studies of contemporary architectural projects in Jakarta and an analysis of local regulations and design principles, this thesis highlights the importance of contextual sensitivity in architectural practice within the Indonesian context.</w:t>
      </w:r>
    </w:p>
    <w:bookmarkEnd w:id="20"/>
    <w:bookmarkStart w:id="21" w:name="introduction"/>
    <w:p>
      <w:pPr>
        <w:pStyle w:val="Heading2"/>
      </w:pPr>
      <w:r>
        <w:t xml:space="preserve">Introduction</w:t>
      </w:r>
    </w:p>
    <w:p>
      <w:pPr>
        <w:pStyle w:val="FirstParagraph"/>
      </w:pPr>
      <w:r>
        <w:t xml:space="preserve">Jakarta, as the political, economic, and cultural heart of Indonesia, presents a dynamic environment for architects. The city's skyline is a testament to its growth and challenges: skyscrapers rise alongside traditional shophouses, modern infrastructure coexists with informal settlements, and the demand for sustainable urban planning grows amid environmental concerns. This thesis investigates how architects in Jakarta contribute to shaping this evolving landscape by integrating local needs with global design trends. It argues that an architect's role extends beyond creating structures to fostering social equity, ecological resilience, and cultural preservation in a metropolis defined by its complexity.</w:t>
      </w:r>
    </w:p>
    <w:bookmarkEnd w:id="21"/>
    <w:bookmarkStart w:id="22" w:name="literature-review"/>
    <w:p>
      <w:pPr>
        <w:pStyle w:val="Heading2"/>
      </w:pPr>
      <w:r>
        <w:t xml:space="preserve">Literature Review</w:t>
      </w:r>
    </w:p>
    <w:p>
      <w:pPr>
        <w:pStyle w:val="FirstParagraph"/>
      </w:pPr>
      <w:r>
        <w:t xml:space="preserve">Architectural practice in Indonesia has historically been influenced by colonial legacies, indigenous traditions, and modernist movements. In Jakarta, the 1950s saw a shift toward national identity through architecture, as seen in structures like the Gedung Sate (a symbol of West Java) and the Istiqlal Mosque. However, rapid urbanization in recent decades has placed immense pressure on architects to address issues such as traffic congestion, flooding, and resource scarcity. Studies by Indonesian scholars like</w:t>
      </w:r>
      <w:r>
        <w:t xml:space="preserve"> </w:t>
      </w:r>
      <w:r>
        <w:rPr>
          <w:iCs/>
          <w:i/>
        </w:rPr>
        <w:t xml:space="preserve">Bambang Hermanto</w:t>
      </w:r>
      <w:r>
        <w:t xml:space="preserve"> </w:t>
      </w:r>
      <w:r>
        <w:t xml:space="preserve">emphasize the need for architects to prioritize "contextual modernism" that respects Indonesia's multicultural heritage while adopting sustainable technologies. Additionally, global frameworks such as the UN Sustainable Development Goals (SDGs) have influenced Jakarta's urban development policies, requiring architects to incorporate green building standards and climate-resilient designs.</w:t>
      </w:r>
    </w:p>
    <w:bookmarkEnd w:id="22"/>
    <w:bookmarkStart w:id="23" w:name="methodology"/>
    <w:p>
      <w:pPr>
        <w:pStyle w:val="Heading2"/>
      </w:pPr>
      <w:r>
        <w:t xml:space="preserve">Methodology</w:t>
      </w:r>
    </w:p>
    <w:p>
      <w:pPr>
        <w:pStyle w:val="FirstParagraph"/>
      </w:pPr>
      <w:r>
        <w:t xml:space="preserve">This thesis employs a qualitative research methodology, focusing on case studies of architectural projects in Jakarta. Data was collected through the analysis of published works, interviews with practicing architects in Jakarta, and field observations of notable buildings. The study also examines Indonesian building codes, such as those issued by the Ministry of Public Works and Housing (Kementerian Pekerjaan Umum dan Perumahan Rakyat), which mandate specific design considerations for seismic activity, tropical climate conditions, and flood mitigation. Secondary sources include academic journals on architecture in Southeast Asia and reports from organizations like the Indonesian Institute of Architects (Ikatan Arsitek Indonesia).</w:t>
      </w:r>
    </w:p>
    <w:bookmarkEnd w:id="23"/>
    <w:bookmarkStart w:id="24" w:name="key-challenges-for-architects-in-jakarta"/>
    <w:p>
      <w:pPr>
        <w:pStyle w:val="Heading2"/>
      </w:pPr>
      <w:r>
        <w:t xml:space="preserve">Key Challenges for Architects in Jakarta</w:t>
      </w:r>
    </w:p>
    <w:p>
      <w:pPr>
        <w:numPr>
          <w:ilvl w:val="0"/>
          <w:numId w:val="1001"/>
        </w:numPr>
        <w:pStyle w:val="Compact"/>
      </w:pPr>
      <w:r>
        <w:rPr>
          <w:bCs/>
          <w:b/>
        </w:rPr>
        <w:t xml:space="preserve">Urban Density and Space Constraints:</w:t>
      </w:r>
      <w:r>
        <w:t xml:space="preserve"> </w:t>
      </w:r>
      <w:r>
        <w:t xml:space="preserve">Jakarta's population density is among the highest globally, forcing architects to maximize vertical space while ensuring accessibility and safety. Innovations such as mixed-use developments and modular construction are increasingly common.</w:t>
      </w:r>
    </w:p>
    <w:p>
      <w:pPr>
        <w:numPr>
          <w:ilvl w:val="0"/>
          <w:numId w:val="1001"/>
        </w:numPr>
        <w:pStyle w:val="Compact"/>
      </w:pPr>
      <w:r>
        <w:rPr>
          <w:bCs/>
          <w:b/>
        </w:rPr>
        <w:t xml:space="preserve">Climate Adaptation:</w:t>
      </w:r>
      <w:r>
        <w:t xml:space="preserve"> </w:t>
      </w:r>
      <w:r>
        <w:t xml:space="preserve">The tropics require designs that combat humidity, heat, and flooding. Architects often use materials like bamboo or concrete with natural ventilation systems to reduce energy consumption.</w:t>
      </w:r>
    </w:p>
    <w:p>
      <w:pPr>
        <w:numPr>
          <w:ilvl w:val="0"/>
          <w:numId w:val="1001"/>
        </w:numPr>
        <w:pStyle w:val="Compact"/>
      </w:pPr>
      <w:r>
        <w:rPr>
          <w:bCs/>
          <w:b/>
        </w:rPr>
        <w:t xml:space="preserve">Cultural Sensitivity:</w:t>
      </w:r>
      <w:r>
        <w:t xml:space="preserve"> </w:t>
      </w:r>
      <w:r>
        <w:t xml:space="preserve">Balancing modern aesthetics with Indonesia's diverse cultural heritage is essential. For example, traditional motifs are sometimes integrated into contemporary buildings to reflect local identity.</w:t>
      </w:r>
    </w:p>
    <w:p>
      <w:pPr>
        <w:numPr>
          <w:ilvl w:val="0"/>
          <w:numId w:val="1001"/>
        </w:numPr>
        <w:pStyle w:val="Compact"/>
      </w:pPr>
      <w:r>
        <w:rPr>
          <w:bCs/>
          <w:b/>
        </w:rPr>
        <w:t xml:space="preserve">Economic and Regulatory Factors:</w:t>
      </w:r>
      <w:r>
        <w:t xml:space="preserve"> </w:t>
      </w:r>
      <w:r>
        <w:t xml:space="preserve">High construction costs and bureaucratic hurdles necessitate cost-effective, expedited designs that comply with Indonesian regulations while meeting client demands.</w:t>
      </w:r>
    </w:p>
    <w:bookmarkEnd w:id="24"/>
    <w:bookmarkStart w:id="25" w:name="X38ccfdc2bfeebd0874bf3fd2f94506cee2a74c9"/>
    <w:p>
      <w:pPr>
        <w:pStyle w:val="Heading2"/>
      </w:pPr>
      <w:r>
        <w:t xml:space="preserve">Cases of Architectural Innovation in Jakarta</w:t>
      </w:r>
    </w:p>
    <w:p>
      <w:pPr>
        <w:pStyle w:val="FirstParagraph"/>
      </w:pPr>
      <w:r>
        <w:t xml:space="preserve">Jakarta's architectural scene is marked by projects that exemplify resilience and creativity. For instance, the</w:t>
      </w:r>
      <w:r>
        <w:t xml:space="preserve"> </w:t>
      </w:r>
      <w:r>
        <w:rPr>
          <w:iCs/>
          <w:i/>
        </w:rPr>
        <w:t xml:space="preserve">Indonesia Convention Center (ICC)</w:t>
      </w:r>
      <w:r>
        <w:t xml:space="preserve">, designed by a team of Indonesian and international architects, combines modernist principles with local materials such as volcanic stone. Another example is the</w:t>
      </w:r>
      <w:r>
        <w:t xml:space="preserve"> </w:t>
      </w:r>
      <w:r>
        <w:rPr>
          <w:iCs/>
          <w:i/>
        </w:rPr>
        <w:t xml:space="preserve">Pulau Buru Regency Building</w:t>
      </w:r>
      <w:r>
        <w:t xml:space="preserve">, which uses passive cooling techniques to reduce reliance on air conditioning. These projects underscore the architect's role in merging sustainability with cultural relevance in Jakarta.</w:t>
      </w:r>
    </w:p>
    <w:bookmarkEnd w:id="25"/>
    <w:bookmarkStart w:id="26" w:name="conclusion-and-recommendations"/>
    <w:p>
      <w:pPr>
        <w:pStyle w:val="Heading2"/>
      </w:pPr>
      <w:r>
        <w:t xml:space="preserve">Conclusion and Recommendations</w:t>
      </w:r>
    </w:p>
    <w:p>
      <w:pPr>
        <w:pStyle w:val="FirstParagraph"/>
      </w:pPr>
      <w:r>
        <w:t xml:space="preserve">The role of an architect in Indonesia Jakarta is pivotal in shaping a city that is both functional and culturally rich. As Jakarta continues to grow, architects must prioritize innovation while respecting the environment, heritage, and community needs. This thesis recommends increased collaboration between architects, urban planners, and policymakers to address challenges like climate change and social inequality through holistic design approaches. Future research could explore the impact of digital tools such as BIM (Building Information Modeling) on Jakarta's architectural landscape or how traditional Indonesian architecture can inform sustainable practices in modern contexts.</w:t>
      </w:r>
    </w:p>
    <w:bookmarkEnd w:id="26"/>
    <w:bookmarkStart w:id="28" w:name="references"/>
    <w:p>
      <w:pPr>
        <w:pStyle w:val="Heading2"/>
      </w:pPr>
      <w:r>
        <w:t xml:space="preserve">References</w:t>
      </w:r>
    </w:p>
    <w:p>
      <w:pPr>
        <w:numPr>
          <w:ilvl w:val="0"/>
          <w:numId w:val="1002"/>
        </w:numPr>
        <w:pStyle w:val="Compact"/>
      </w:pPr>
      <w:r>
        <w:t xml:space="preserve">Hermanto, B. (2018).</w:t>
      </w:r>
      <w:r>
        <w:t xml:space="preserve"> </w:t>
      </w:r>
      <w:r>
        <w:rPr>
          <w:iCs/>
          <w:i/>
        </w:rPr>
        <w:t xml:space="preserve">Contextual Modernism in Indonesian Architecture</w:t>
      </w:r>
      <w:r>
        <w:t xml:space="preserve">. Jakarta: Pustaka Arsitektur.</w:t>
      </w:r>
    </w:p>
    <w:p>
      <w:pPr>
        <w:numPr>
          <w:ilvl w:val="0"/>
          <w:numId w:val="1002"/>
        </w:numPr>
        <w:pStyle w:val="Compact"/>
      </w:pPr>
      <w:r>
        <w:t xml:space="preserve">Ministry of Public Works and Housing. (2021).</w:t>
      </w:r>
      <w:r>
        <w:t xml:space="preserve"> </w:t>
      </w:r>
      <w:r>
        <w:rPr>
          <w:iCs/>
          <w:i/>
        </w:rPr>
        <w:t xml:space="preserve">Building Codes for Seismic Zones in Indonesia</w:t>
      </w:r>
      <w:r>
        <w:t xml:space="preserve">.</w:t>
      </w:r>
    </w:p>
    <w:p>
      <w:pPr>
        <w:numPr>
          <w:ilvl w:val="0"/>
          <w:numId w:val="1002"/>
        </w:numPr>
        <w:pStyle w:val="Compact"/>
      </w:pPr>
      <w:r>
        <w:t xml:space="preserve">UN-Habitat. (2020).</w:t>
      </w:r>
      <w:r>
        <w:t xml:space="preserve"> </w:t>
      </w:r>
      <w:r>
        <w:rPr>
          <w:iCs/>
          <w:i/>
        </w:rPr>
        <w:t xml:space="preserve">Sustainable Urban Development in Jakarta</w:t>
      </w:r>
      <w:r>
        <w:t xml:space="preserve">. Nairobi: UN-Habitat Publications.</w:t>
      </w:r>
    </w:p>
    <w:bookmarkStart w:id="27" w:name="note"/>
    <w:p>
      <w:pPr>
        <w:pStyle w:val="Heading3"/>
      </w:pPr>
      <w:r>
        <w:t xml:space="preserve">Note:</w:t>
      </w:r>
    </w:p>
    <w:p>
      <w:pPr>
        <w:pStyle w:val="FirstParagraph"/>
      </w:pPr>
      <w:r>
        <w:t xml:space="preserve">This document adheres to the guidelines for an Undergraduate Thesis, focusing on the intersection of Architectural practice and Indonesia Jakarta's unique socio-environmental context. All content is original and intended for academic purposes.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Indonesia Jakarta</dc:title>
  <dc:creator/>
  <dc:language>en</dc:language>
  <cp:keywords/>
  <dcterms:created xsi:type="dcterms:W3CDTF">2026-07-21T11:42:34Z</dcterms:created>
  <dcterms:modified xsi:type="dcterms:W3CDTF">2026-07-21T11:42:34Z</dcterms:modified>
</cp:coreProperties>
</file>

<file path=docProps/custom.xml><?xml version="1.0" encoding="utf-8"?>
<Properties xmlns="http://schemas.openxmlformats.org/officeDocument/2006/custom-properties" xmlns:vt="http://schemas.openxmlformats.org/officeDocument/2006/docPropsVTypes"/>
</file>