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c8cfc0da0a3b4774548c04d0d92dd7c9675b501"/>
    <w:p>
      <w:pPr>
        <w:pStyle w:val="Heading1"/>
      </w:pPr>
      <w:r>
        <w:t xml:space="preserve">Undergraduate Thesis: The Role of Architect in Israel Jerusalem</w:t>
      </w:r>
    </w:p>
    <w:bookmarkStart w:id="20" w:name="abstract"/>
    <w:p>
      <w:pPr>
        <w:pStyle w:val="Heading2"/>
      </w:pPr>
      <w:r>
        <w:t xml:space="preserve">Abstract</w:t>
      </w:r>
    </w:p>
    <w:p>
      <w:pPr>
        <w:pStyle w:val="FirstParagraph"/>
      </w:pPr>
      <w:r>
        <w:t xml:space="preserve">This Undergraduate Thesis explores the multifaceted role of an architect in the context of Israel Jerusalem, a city renowned for its historical, cultural, and religious significance. Through an analysis of architectural practices, challenges, and innovations in Jerusalem's urban landscape, this study highlights how architects navigate the delicate balance between preserving heritage and addressing modern development needs. The thesis emphasizes the responsibilities of an Architect in fostering sustainable growth while respecting the city's unique identity as a crossroads of civilizations.</w:t>
      </w:r>
    </w:p>
    <w:bookmarkEnd w:id="20"/>
    <w:bookmarkStart w:id="21" w:name="Xa2963796172c6b26773f986fe0a86a3741825de"/>
    <w:p>
      <w:pPr>
        <w:pStyle w:val="Heading2"/>
      </w:pPr>
      <w:r>
        <w:t xml:space="preserve">1. Introduction: The Architect in a Unique Urban Context</w:t>
      </w:r>
    </w:p>
    <w:p>
      <w:pPr>
        <w:pStyle w:val="FirstParagraph"/>
      </w:pPr>
      <w:r>
        <w:t xml:space="preserve">Jerusalem, the capital of Israel and one of the world's oldest cities, presents an unparalleled challenge for architects. As a city where religious sites, historical landmarks, and contemporary developments coexist, Jerusalem demands an Architect who is not only technically proficient but also culturally sensitive. This thesis examines how the role of an Architect in Jerusalem extends beyond design to include mediation between competing interests: religious preservationists, urban planners, and political stakeholders.</w:t>
      </w:r>
    </w:p>
    <w:bookmarkEnd w:id="21"/>
    <w:bookmarkStart w:id="22" w:name="X12cbab00bc929cbd016042c370ec72b2060c141"/>
    <w:p>
      <w:pPr>
        <w:pStyle w:val="Heading2"/>
      </w:pPr>
      <w:r>
        <w:t xml:space="preserve">2. Historical and Cultural Influences on Architecture</w:t>
      </w:r>
    </w:p>
    <w:p>
      <w:pPr>
        <w:pStyle w:val="FirstParagraph"/>
      </w:pPr>
      <w:r>
        <w:t xml:space="preserve">Jerusalem's architecture reflects centuries of human history, from ancient Canaanite ruins to the Crusader castles and Ottoman-era structures. The Architect in Jerusalem must contend with these layers of history, often incorporating traditional materials like limestone and symbolic elements such as domes and arches into modern projects. For example, the restoration of the Jewish Quarter's synagogues required an Architect to blend historical accuracy with contemporary safety standards.</w:t>
      </w:r>
    </w:p>
    <w:bookmarkEnd w:id="22"/>
    <w:bookmarkStart w:id="23" w:name="challenges-in-urban-development"/>
    <w:p>
      <w:pPr>
        <w:pStyle w:val="Heading2"/>
      </w:pPr>
      <w:r>
        <w:t xml:space="preserve">3. Challenges in Urban Development</w:t>
      </w:r>
    </w:p>
    <w:p>
      <w:pPr>
        <w:pStyle w:val="FirstParagraph"/>
      </w:pPr>
      <w:r>
        <w:t xml:space="preserve">Jerusalem faces unique challenges in urban development due to its political status and religious significance. The Architect must address issues such as land ownership disputes, zoning laws, and the integration of new infrastructure without compromising the city's heritage. In areas like Talpiot or Gilo, architects are tasked with creating modern housing while ensuring these neighborhoods remain accessible and sustainable for future generations.</w:t>
      </w:r>
    </w:p>
    <w:bookmarkEnd w:id="23"/>
    <w:bookmarkStart w:id="24" w:name="X3e71612f48ff5bbde079acd8243e177f62ee96e"/>
    <w:p>
      <w:pPr>
        <w:pStyle w:val="Heading2"/>
      </w:pPr>
      <w:r>
        <w:t xml:space="preserve">4. Sustainable Practices in Architectural Design</w:t>
      </w:r>
    </w:p>
    <w:p>
      <w:pPr>
        <w:pStyle w:val="FirstParagraph"/>
      </w:pPr>
      <w:r>
        <w:t xml:space="preserve">The role of an Architect in Jerusalem increasingly involves promoting sustainability. Given the city's arid climate and limited resources, architects are innovating with passive cooling techniques, green roofs, and solar energy integration. Projects like the Tel Aviv Museum of Art’s extension by architect Daniel Libeskind (though not based in Jerusalem) exemplify how modern architecture can harmonize with environmental goals—a principle that is being adapted in Jerusalem through initiatives like the "Green City" plan.</w:t>
      </w:r>
    </w:p>
    <w:bookmarkEnd w:id="24"/>
    <w:bookmarkStart w:id="25" w:name="X09188461255879bb626106f5b96145c28b60e6e"/>
    <w:p>
      <w:pPr>
        <w:pStyle w:val="Heading2"/>
      </w:pPr>
      <w:r>
        <w:t xml:space="preserve">5. Case Study: The New City Hall of Jerusalem</w:t>
      </w:r>
    </w:p>
    <w:p>
      <w:pPr>
        <w:pStyle w:val="FirstParagraph"/>
      </w:pPr>
      <w:r>
        <w:t xml:space="preserve">The design of the New City Hall, completed in 1980, illustrates the Architect's role in symbolizing Israel's identity. The building’s minimalist design contrasts with Jerusalem’s historical architecture, yet its location near Mount Scopus ensures it remains a focal point for civic engagement. This case study underscores how an Architect must balance modern aesthetics with the city's symbolic weight.</w:t>
      </w:r>
    </w:p>
    <w:bookmarkEnd w:id="25"/>
    <w:bookmarkStart w:id="26" w:name="X4c5e8e8bae9c8aded538717d9493d15dfd023b8"/>
    <w:p>
      <w:pPr>
        <w:pStyle w:val="Heading2"/>
      </w:pPr>
      <w:r>
        <w:t xml:space="preserve">6. Ethical Considerations for Architects in Jerusalem</w:t>
      </w:r>
    </w:p>
    <w:p>
      <w:pPr>
        <w:pStyle w:val="FirstParagraph"/>
      </w:pPr>
      <w:r>
        <w:t xml:space="preserve">An Architect in Israel Jerusalem must navigate ethical dilemmas, such as whether to prioritize religious sites over secular developments or to ensure equitable access to urban resources. The 2017 controversy over the proposed annexation of East Jerusalem highlighted how architecture can become a political tool. Architects are thus called upon to advocate for inclusive design practices that respect all communities.</w:t>
      </w:r>
    </w:p>
    <w:bookmarkEnd w:id="26"/>
    <w:bookmarkStart w:id="27" w:name="Xb5bf14fb66400ffee00944c02fe2d090e2ef414"/>
    <w:p>
      <w:pPr>
        <w:pStyle w:val="Heading2"/>
      </w:pPr>
      <w:r>
        <w:t xml:space="preserve">7. Conclusion: The Future of Architecture in Jerusalem</w:t>
      </w:r>
    </w:p>
    <w:p>
      <w:pPr>
        <w:pStyle w:val="FirstParagraph"/>
      </w:pPr>
      <w:r>
        <w:t xml:space="preserve">In conclusion, the role of an Architect in Israel Jerusalem is both complex and vital. As the city continues to evolve, architects will play a key role in shaping its future while honoring its past. By embracing innovation, sustainability, and cultural sensitivity, the Architect can ensure that Jerusalem remains a beacon of coexistence and creativity for generations to come.</w:t>
      </w:r>
    </w:p>
    <w:bookmarkEnd w:id="27"/>
    <w:bookmarkStart w:id="28" w:name="references"/>
    <w:p>
      <w:pPr>
        <w:pStyle w:val="Heading2"/>
      </w:pPr>
      <w:r>
        <w:t xml:space="preserve">References</w:t>
      </w:r>
    </w:p>
    <w:p>
      <w:pPr>
        <w:numPr>
          <w:ilvl w:val="0"/>
          <w:numId w:val="1001"/>
        </w:numPr>
        <w:pStyle w:val="Compact"/>
      </w:pPr>
      <w:r>
        <w:t xml:space="preserve">Lapidot, Y. (1997). *The City of Jerusalem: From Biblical Times to the Present Day.* Jerusalem: Keter Publishing.</w:t>
      </w:r>
    </w:p>
    <w:p>
      <w:pPr>
        <w:numPr>
          <w:ilvl w:val="0"/>
          <w:numId w:val="1001"/>
        </w:numPr>
        <w:pStyle w:val="Compact"/>
      </w:pPr>
      <w:r>
        <w:t xml:space="preserve">Katz, M. (2015). *Jerusalem in the Modern Era: Architecture and Urban Development.* Tel Aviv University Press.</w:t>
      </w:r>
    </w:p>
    <w:p>
      <w:pPr>
        <w:numPr>
          <w:ilvl w:val="0"/>
          <w:numId w:val="1001"/>
        </w:numPr>
        <w:pStyle w:val="Compact"/>
      </w:pPr>
      <w:r>
        <w:t xml:space="preserve">Israeli Ministry of Construction and Housing. (2020). *Guidelines for Sustainable Urban Planning in Jerusalem.*</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Israel Jerusalem</dc:title>
  <dc:creator/>
  <dc:language>en</dc:language>
  <cp:keywords/>
  <dcterms:created xsi:type="dcterms:W3CDTF">2026-07-18T23:32:38Z</dcterms:created>
  <dcterms:modified xsi:type="dcterms:W3CDTF">2026-07-18T23:32:38Z</dcterms:modified>
</cp:coreProperties>
</file>

<file path=docProps/custom.xml><?xml version="1.0" encoding="utf-8"?>
<Properties xmlns="http://schemas.openxmlformats.org/officeDocument/2006/custom-properties" xmlns:vt="http://schemas.openxmlformats.org/officeDocument/2006/docPropsVTypes"/>
</file>