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Milan</w:t>
      </w:r>
    </w:p>
    <w:bookmarkStart w:id="33" w:name="X51f942cd4913584de575d803cfbbadf47006c85"/>
    <w:p>
      <w:pPr>
        <w:pStyle w:val="Heading1"/>
      </w:pPr>
      <w:r>
        <w:t xml:space="preserve">Undergraduate Thesis: The Role of Architect in Shaping Urban Identity in Italy Milan</w:t>
      </w:r>
    </w:p>
    <w:bookmarkStart w:id="22" w:name="by-your-name"/>
    <w:p>
      <w:pPr>
        <w:pStyle w:val="Heading2"/>
      </w:pPr>
      <w:r>
        <w:t xml:space="preserve">By [Your Name]</w:t>
      </w:r>
    </w:p>
    <w:bookmarkStart w:id="21" w:name="X3ac2aeb9718ce0ad3692bb02eff171d5ab9633a"/>
    <w:p>
      <w:pPr>
        <w:pStyle w:val="Heading3"/>
      </w:pPr>
      <w:r>
        <w:t xml:space="preserve">Department of Architecture, University of Milan</w:t>
      </w:r>
    </w:p>
    <w:bookmarkStart w:id="20" w:name="april-2023"/>
    <w:p>
      <w:pPr>
        <w:pStyle w:val="Heading4"/>
      </w:pPr>
      <w:r>
        <w:t xml:space="preserve">April 2023</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the</w:t>
      </w:r>
      <w:r>
        <w:t xml:space="preserve"> </w:t>
      </w:r>
      <w:r>
        <w:rPr>
          <w:bCs/>
          <w:b/>
        </w:rPr>
        <w:t xml:space="preserve">Arcitecto</w:t>
      </w:r>
      <w:r>
        <w:t xml:space="preserve"> </w:t>
      </w:r>
      <w:r>
        <w:t xml:space="preserve">(architect) in shaping the urban landscape of</w:t>
      </w:r>
      <w:r>
        <w:t xml:space="preserve"> </w:t>
      </w:r>
      <w:r>
        <w:rPr>
          <w:bCs/>
          <w:b/>
        </w:rPr>
        <w:t xml:space="preserve">Milan, Italy</w:t>
      </w:r>
      <w:r>
        <w:t xml:space="preserve">. Focusing on historical and contemporary case studies, this document analyzes how architects have contributed to Milan’s identity as a global hub for design, innovation, and cultural heritage. Through an interdisciplinary approach combining architectural theory, urban planning principles, and socio-cultural context, the study highlights the interplay between architecture and society in Italy’s second-largest city.</w:t>
      </w:r>
    </w:p>
    <w:bookmarkEnd w:id="23"/>
    <w:bookmarkStart w:id="24" w:name="introduction"/>
    <w:p>
      <w:pPr>
        <w:pStyle w:val="Heading2"/>
      </w:pPr>
      <w:r>
        <w:t xml:space="preserve">Introduction</w:t>
      </w:r>
    </w:p>
    <w:p>
      <w:pPr>
        <w:pStyle w:val="FirstParagraph"/>
      </w:pPr>
      <w:r>
        <w:t xml:space="preserve">Milan has long been a crucible for architectural experimentation, from its medieval cathedrals to its futuristic skyscrapers. The</w:t>
      </w:r>
      <w:r>
        <w:t xml:space="preserve"> </w:t>
      </w:r>
      <w:r>
        <w:rPr>
          <w:bCs/>
          <w:b/>
        </w:rPr>
        <w:t xml:space="preserve">Arcitecto</w:t>
      </w:r>
      <w:r>
        <w:t xml:space="preserve">, as a professional in Italy, is tasked with balancing aesthetic vision, technical feasibility, and societal needs—a challenge magnified in a city like Milan, where historical preservation clashes with modern development. This thesis investigates how the role of the architect has evolved over time to address these complexities while maintaining Milan’s unique urban character.</w:t>
      </w:r>
    </w:p>
    <w:p>
      <w:pPr>
        <w:pStyle w:val="BodyText"/>
      </w:pPr>
      <w:r>
        <w:t xml:space="preserve">Milan’s architectural legacy spans millennia: Gothic spires of the Duomo di Milano, Baroque facades of La Scala Theatre, and the sleek lines of contemporary structures like Stefano Boeri’s Bosco Verticale. Each era reflects the values and priorities of its time, shaped by architects who navigated political, economic, and cultural currents. This study argues that understanding Milan’s architectural narrative requires examining not only buildings but also the professionals—architects—who have left indelible marks on its streetscape.</w:t>
      </w:r>
    </w:p>
    <w:bookmarkEnd w:id="24"/>
    <w:bookmarkStart w:id="25" w:name="literature-review"/>
    <w:p>
      <w:pPr>
        <w:pStyle w:val="Heading2"/>
      </w:pPr>
      <w:r>
        <w:t xml:space="preserve">Literature Review</w:t>
      </w:r>
    </w:p>
    <w:p>
      <w:pPr>
        <w:pStyle w:val="FirstParagraph"/>
      </w:pPr>
      <w:r>
        <w:t xml:space="preserve">The role of the architect in Italy is deeply rooted in historical and legal frameworks. The</w:t>
      </w:r>
      <w:r>
        <w:t xml:space="preserve"> </w:t>
      </w:r>
      <w:r>
        <w:rPr>
          <w:bCs/>
          <w:b/>
        </w:rPr>
        <w:t xml:space="preserve">Arcitecto</w:t>
      </w:r>
      <w:r>
        <w:t xml:space="preserve">, as defined by Italian law, must hold a university degree (Laurea) in architecture and register with the Ordine degli Architetti, Pianificatori, Paesaggisti e Conservatori (OAPEC). This professional structure ensures rigorous education and adherence to ethical standards, particularly in cities like Milan where urban planning is tightly regulated.</w:t>
      </w:r>
    </w:p>
    <w:p>
      <w:pPr>
        <w:pStyle w:val="BodyText"/>
      </w:pPr>
      <w:r>
        <w:t xml:space="preserve">Historical studies by scholars such as Piero Portaluppi and Giuseppe Terragni emphasize the interplay between architecture and identity. Portaluppi’s work in the early 20th century, for instance, blended Art Deco aesthetics with functionalism, while Terragni’s Rationalist designs (e.g., Casa dell’Arte in Como) influenced Milanese modernism. Contemporary architects like Vittorio Gregotti have further redefined Milan’s skyline through sustainable and context-sensitive design.</w:t>
      </w:r>
    </w:p>
    <w:bookmarkEnd w:id="25"/>
    <w:bookmarkStart w:id="26" w:name="methodology"/>
    <w:p>
      <w:pPr>
        <w:pStyle w:val="Heading2"/>
      </w:pPr>
      <w:r>
        <w:t xml:space="preserve">Methodology</w:t>
      </w:r>
    </w:p>
    <w:p>
      <w:pPr>
        <w:pStyle w:val="FirstParagraph"/>
      </w:pPr>
      <w:r>
        <w:t xml:space="preserve">This thesis employs a qualitative case study methodology, analyzing three distinct periods of Milanese architecture: the Renaissance, the 20th-century modernist movement, and contemporary urban interventions. Primary sources include architectural blueprints, photographs of key structures, and interviews with practicing architects in Milan. Secondary sources draw from academic journals, books on Italian architecture (e.g.,</w:t>
      </w:r>
      <w:r>
        <w:t xml:space="preserve"> </w:t>
      </w:r>
      <w:r>
        <w:rPr>
          <w:iCs/>
          <w:i/>
        </w:rPr>
        <w:t xml:space="preserve">Architettura Italiana</w:t>
      </w:r>
      <w:r>
        <w:t xml:space="preserve">), and policy documents from the Milan City Council.</w:t>
      </w:r>
    </w:p>
    <w:p>
      <w:pPr>
        <w:pStyle w:val="BodyText"/>
      </w:pPr>
      <w:r>
        <w:t xml:space="preserve">The study focuses on three case studies: (1) the Duomo di Milano as a symbol of Renaissance ambition, (2) the Pirelli Tower as an icon of post-war modernism, and (3) Stefano Boeri’s Bosco Verticale as an example of sustainable architecture. These examples illustrate how architects have responded to Milan’s evolving needs while preserving its cultural heritage.</w:t>
      </w:r>
    </w:p>
    <w:bookmarkEnd w:id="26"/>
    <w:bookmarkStart w:id="27" w:name="Xd32fe5bd9c9e58411a7c1a626547f763f230e54"/>
    <w:p>
      <w:pPr>
        <w:pStyle w:val="Heading2"/>
      </w:pPr>
      <w:r>
        <w:t xml:space="preserve">Case Study 1: The Duomo di Milano – Renaissance Ambition</w:t>
      </w:r>
    </w:p>
    <w:p>
      <w:pPr>
        <w:pStyle w:val="FirstParagraph"/>
      </w:pPr>
      <w:r>
        <w:t xml:space="preserve">The Duomo, begun in 1386, epitomizes the role of the architect as a visionary. Designed by Filippo Maria Visconti’s court architects and later completed by Leonardo da Vinci (whose sketches were adapted), the cathedral reflects Renaissance ideals of symmetry and grandeur. The architect’s challenge lay in unifying Gothic elements with classical proportions, a feat achieved through intricate stonework and ornate facades.</w:t>
      </w:r>
    </w:p>
    <w:p>
      <w:pPr>
        <w:pStyle w:val="BodyText"/>
      </w:pPr>
      <w:r>
        <w:t xml:space="preserve">In this context, the</w:t>
      </w:r>
      <w:r>
        <w:t xml:space="preserve"> </w:t>
      </w:r>
      <w:r>
        <w:rPr>
          <w:bCs/>
          <w:b/>
        </w:rPr>
        <w:t xml:space="preserve">Arcitecto</w:t>
      </w:r>
      <w:r>
        <w:t xml:space="preserve"> </w:t>
      </w:r>
      <w:r>
        <w:t xml:space="preserve">was not merely an engineer but a cultural custodian. The Duomo’s construction spanned centuries, requiring collaboration between architects, sculptors, and artisans—a model of interdisciplinary teamwork that remains relevant today.</w:t>
      </w:r>
    </w:p>
    <w:bookmarkEnd w:id="27"/>
    <w:bookmarkStart w:id="28" w:name="X889198f3030c23e017b57f4c1aa7b701edcd878"/>
    <w:p>
      <w:pPr>
        <w:pStyle w:val="Heading2"/>
      </w:pPr>
      <w:r>
        <w:t xml:space="preserve">Case Study 2: The Pirelli Tower – Modernist Innovation</w:t>
      </w:r>
    </w:p>
    <w:p>
      <w:pPr>
        <w:pStyle w:val="FirstParagraph"/>
      </w:pPr>
      <w:r>
        <w:t xml:space="preserve">The Pirelli Tower (1958), designed by Giovanni Muzio and Piero Bottoni, marks a pivotal moment in Milan’s architectural identity. As one of the tallest buildings in Europe at the time, it symbolized Italy’s post-war economic boom and modernist aspirations. The architects employed reinforced concrete and geometric forms to create a structure that harmonized with the city’s industrial landscape.</w:t>
      </w:r>
    </w:p>
    <w:p>
      <w:pPr>
        <w:pStyle w:val="BodyText"/>
      </w:pPr>
      <w:r>
        <w:t xml:space="preserve">This case highlights how architects in</w:t>
      </w:r>
      <w:r>
        <w:t xml:space="preserve"> </w:t>
      </w:r>
      <w:r>
        <w:rPr>
          <w:bCs/>
          <w:b/>
        </w:rPr>
        <w:t xml:space="preserve">Italy Milan</w:t>
      </w:r>
      <w:r>
        <w:t xml:space="preserve"> </w:t>
      </w:r>
      <w:r>
        <w:t xml:space="preserve">have balanced functionality with symbolism. The tower’s minimalist design, inspired by Le Corbusier, contrasts with the ornate historicism of earlier eras—a reflection of changing societal values.</w:t>
      </w:r>
    </w:p>
    <w:bookmarkEnd w:id="28"/>
    <w:bookmarkStart w:id="29" w:name="X60b0145aebb8aea20964908b143ac5c3cb1ec5d"/>
    <w:p>
      <w:pPr>
        <w:pStyle w:val="Heading2"/>
      </w:pPr>
      <w:r>
        <w:t xml:space="preserve">Case Study 3: Bosco Verticale – Contemporary Sustainability</w:t>
      </w:r>
    </w:p>
    <w:p>
      <w:pPr>
        <w:pStyle w:val="FirstParagraph"/>
      </w:pPr>
      <w:r>
        <w:t xml:space="preserve">In 2014, Stefano Boeri’s Bosco Verticale (Vertical Forest) redefined urban architecture in Milan. The twin residential towers, covered in over 900 trees and plants, address environmental challenges while integrating green spaces into dense urban areas. This project underscores the modern</w:t>
      </w:r>
      <w:r>
        <w:t xml:space="preserve"> </w:t>
      </w:r>
      <w:r>
        <w:rPr>
          <w:bCs/>
          <w:b/>
        </w:rPr>
        <w:t xml:space="preserve">Architect</w:t>
      </w:r>
      <w:r>
        <w:t xml:space="preserve">’s role as an eco-conscious planner.</w:t>
      </w:r>
    </w:p>
    <w:p>
      <w:pPr>
        <w:pStyle w:val="BodyText"/>
      </w:pPr>
      <w:r>
        <w:t xml:space="preserve">The Bosco Verticale’s success lies in its ability to merge aesthetics with ecological function—a paradigm shift driven by global climate concerns. It exemplifies how architects in</w:t>
      </w:r>
      <w:r>
        <w:t xml:space="preserve"> </w:t>
      </w:r>
      <w:r>
        <w:rPr>
          <w:bCs/>
          <w:b/>
        </w:rPr>
        <w:t xml:space="preserve">Milan, Italy</w:t>
      </w:r>
      <w:r>
        <w:t xml:space="preserve"> </w:t>
      </w:r>
      <w:r>
        <w:t xml:space="preserve">are reimagining cities for future generations.</w:t>
      </w:r>
    </w:p>
    <w:bookmarkEnd w:id="29"/>
    <w:bookmarkStart w:id="30" w:name="discussion"/>
    <w:p>
      <w:pPr>
        <w:pStyle w:val="Heading2"/>
      </w:pPr>
      <w:r>
        <w:t xml:space="preserve">Discussion</w:t>
      </w:r>
    </w:p>
    <w:p>
      <w:pPr>
        <w:pStyle w:val="FirstParagraph"/>
      </w:pPr>
      <w:r>
        <w:t xml:space="preserve">The three case studies reveal a consistent thread: the</w:t>
      </w:r>
      <w:r>
        <w:t xml:space="preserve"> </w:t>
      </w:r>
      <w:r>
        <w:rPr>
          <w:bCs/>
          <w:b/>
        </w:rPr>
        <w:t xml:space="preserve">Arcitecto</w:t>
      </w:r>
      <w:r>
        <w:t xml:space="preserve"> </w:t>
      </w:r>
      <w:r>
        <w:t xml:space="preserve">as a mediator between tradition and innovation. From the Duomo’s Renaissance ambition to the Pirelli Tower’s modernist clarity and Bosco Verticale’s ecological ethos, Milanese architects have continually adapted their practices to meet societal needs.</w:t>
      </w:r>
    </w:p>
    <w:p>
      <w:pPr>
        <w:pStyle w:val="BodyText"/>
      </w:pPr>
      <w:r>
        <w:t xml:space="preserve">Critically, this thesis identifies challenges faced by architects in</w:t>
      </w:r>
      <w:r>
        <w:t xml:space="preserve"> </w:t>
      </w:r>
      <w:r>
        <w:rPr>
          <w:bCs/>
          <w:b/>
        </w:rPr>
        <w:t xml:space="preserve">Italy Milan</w:t>
      </w:r>
      <w:r>
        <w:t xml:space="preserve">, such as preserving historic districts while accommodating population growth. The legal framework of the OAPEC ensures quality standards but can also slow down development—a tension that requires ongoing dialogue between professionals and policymakers.</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 the</w:t>
      </w:r>
      <w:r>
        <w:t xml:space="preserve"> </w:t>
      </w:r>
      <w:r>
        <w:rPr>
          <w:bCs/>
          <w:b/>
        </w:rPr>
        <w:t xml:space="preserve">Arcitecto</w:t>
      </w:r>
      <w:r>
        <w:t xml:space="preserve"> </w:t>
      </w:r>
      <w:r>
        <w:t xml:space="preserve">in shaping</w:t>
      </w:r>
      <w:r>
        <w:t xml:space="preserve"> </w:t>
      </w:r>
      <w:r>
        <w:rPr>
          <w:bCs/>
          <w:b/>
        </w:rPr>
        <w:t xml:space="preserve">Milan, Italy</w:t>
      </w:r>
      <w:r>
        <w:t xml:space="preserve">. Through historical and contemporary analysis, it demonstrates how architects have navigated cultural, economic, and environmental constraints to create a city that is both rooted in tradition and forward-thinking. As Milan continues to evolve, the architect remains central to its identity—a bridge between past aspirations and future possibilities.</w:t>
      </w:r>
    </w:p>
    <w:bookmarkEnd w:id="31"/>
    <w:bookmarkStart w:id="32" w:name="references"/>
    <w:p>
      <w:pPr>
        <w:pStyle w:val="Heading2"/>
      </w:pPr>
      <w:r>
        <w:t xml:space="preserve">References</w:t>
      </w:r>
    </w:p>
    <w:p>
      <w:pPr>
        <w:pStyle w:val="FirstParagraph"/>
      </w:pPr>
      <w:r>
        <w:t xml:space="preserve">[Include academic sources cited throughout the thesis here, formatted according to university guidelines.]</w:t>
      </w:r>
    </w:p>
    <w:p>
      <w:r>
        <w:pict>
          <v:rect style="width:0;height:1.5pt" o:hralign="center" o:hrstd="t" o:hr="t"/>
        </w:pict>
      </w:r>
    </w:p>
    <w:p>
      <w:pPr>
        <w:pStyle w:val="FirstParagraph"/>
      </w:pPr>
      <w:r>
        <w:rPr>
          <w:bCs/>
          <w:b/>
        </w:rPr>
        <w:t xml:space="preserve">Note:</w:t>
      </w:r>
      <w:r>
        <w:t xml:space="preserve"> </w:t>
      </w:r>
      <w:r>
        <w:t xml:space="preserve">This document is a template. Replace bracketed text and citations with original content for submission.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Shaping Urban Identity in Italy Milan</dc:title>
  <dc:creator/>
  <dc:language>en</dc:language>
  <cp:keywords/>
  <dcterms:created xsi:type="dcterms:W3CDTF">2026-07-21T06:53:14Z</dcterms:created>
  <dcterms:modified xsi:type="dcterms:W3CDTF">2026-07-21T06:53:14Z</dcterms:modified>
</cp:coreProperties>
</file>

<file path=docProps/custom.xml><?xml version="1.0" encoding="utf-8"?>
<Properties xmlns="http://schemas.openxmlformats.org/officeDocument/2006/custom-properties" xmlns:vt="http://schemas.openxmlformats.org/officeDocument/2006/docPropsVTypes"/>
</file>