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fe731114e6902c4c9a24520ce845f93a8f69a5e"/>
    <w:p>
      <w:pPr>
        <w:pStyle w:val="Heading1"/>
      </w:pPr>
      <w:r>
        <w:t xml:space="preserve">Undergraduate Thesis: The Role of an Architect in Japan Osaka</w:t>
      </w:r>
    </w:p>
    <w:bookmarkStart w:id="20" w:name="abstract"/>
    <w:p>
      <w:pPr>
        <w:pStyle w:val="Heading2"/>
      </w:pPr>
      <w:r>
        <w:t xml:space="preserve">Abstract</w:t>
      </w:r>
    </w:p>
    <w:p>
      <w:pPr>
        <w:pStyle w:val="FirstParagraph"/>
      </w:pPr>
      <w:r>
        <w:t xml:space="preserve">This Undergraduate Thesis explores the multifaceted role of an architect within the dynamic urban landscape of Japan Osaka. Focusing on cultural, historical, and contemporary contexts, the study examines how architects navigate unique challenges such as rapid urbanization, preservation of traditional aesthetics, and integration of modern sustainable practices in Osaka. Through case studies and theoretical frameworks, this thesis highlights the significance of architectural innovation while respecting local heritage.</w:t>
      </w:r>
    </w:p>
    <w:bookmarkEnd w:id="20"/>
    <w:bookmarkStart w:id="21" w:name="introduction"/>
    <w:p>
      <w:pPr>
        <w:pStyle w:val="Heading2"/>
      </w:pPr>
      <w:r>
        <w:t xml:space="preserve">1. Introduction</w:t>
      </w:r>
    </w:p>
    <w:p>
      <w:pPr>
        <w:pStyle w:val="FirstParagraph"/>
      </w:pPr>
      <w:r>
        <w:t xml:space="preserve">Japan Osaka, a bustling metropolis in Kinki region, is renowned for its blend of historical traditions and cutting-edge modernity. As an architect practicing in Osaka, one must balance these dual influences to create spaces that resonate with both the city’s past and its evolving future. This thesis investigates how architects in Osaka contribute to shaping the urban identity while addressing socio-cultural and environmental demands.</w:t>
      </w:r>
    </w:p>
    <w:bookmarkEnd w:id="21"/>
    <w:bookmarkStart w:id="22" w:name="Xfc9d86d856a9a6aa86814d3e4d083265ac27de2"/>
    <w:p>
      <w:pPr>
        <w:pStyle w:val="Heading2"/>
      </w:pPr>
      <w:r>
        <w:t xml:space="preserve">2. The Architect in Japan: A Cultural Context</w:t>
      </w:r>
    </w:p>
    <w:p>
      <w:pPr>
        <w:pStyle w:val="FirstParagraph"/>
      </w:pPr>
      <w:r>
        <w:t xml:space="preserve">The profession of an architect in Japan is deeply intertwined with the country’s cultural values, such as</w:t>
      </w:r>
      <w:r>
        <w:t xml:space="preserve"> </w:t>
      </w:r>
      <w:r>
        <w:rPr>
          <w:iCs/>
          <w:i/>
        </w:rPr>
        <w:t xml:space="preserve">wabi-sabi</w:t>
      </w:r>
      <w:r>
        <w:t xml:space="preserve"> </w:t>
      </w:r>
      <w:r>
        <w:t xml:space="preserve">(the beauty of imperfection) and</w:t>
      </w:r>
      <w:r>
        <w:t xml:space="preserve"> </w:t>
      </w:r>
      <w:r>
        <w:rPr>
          <w:iCs/>
          <w:i/>
        </w:rPr>
        <w:t xml:space="preserve">mottainai</w:t>
      </w:r>
      <w:r>
        <w:t xml:space="preserve"> </w:t>
      </w:r>
      <w:r>
        <w:t xml:space="preserve">(a sense of regret over waste). These principles influence architectural design, emphasizing harmony with nature and minimalism. In Osaka, where traditional machiya townhouses coexist with skyscrapers like the Umeda Sky Building, architects must harmonize these contrasting elements to reflect the city’s identity.</w:t>
      </w:r>
    </w:p>
    <w:bookmarkEnd w:id="22"/>
    <w:bookmarkStart w:id="23" w:name="osaka-a-unique-urban-canvas"/>
    <w:p>
      <w:pPr>
        <w:pStyle w:val="Heading2"/>
      </w:pPr>
      <w:r>
        <w:t xml:space="preserve">3. Osaka: A Unique Urban Canvas</w:t>
      </w:r>
    </w:p>
    <w:p>
      <w:pPr>
        <w:pStyle w:val="FirstParagraph"/>
      </w:pPr>
      <w:r>
        <w:t xml:space="preserve">Osaka is a city of contradictions—its vibrant street food culture contrasts with serene temple gardens, and its industrial history coexists with futuristic developments. As an architect in Osaka, understanding this duality is crucial. For example, the Kita-Osaka City Hall integrates modern materials with traditional Japanese motifs like</w:t>
      </w:r>
      <w:r>
        <w:t xml:space="preserve"> </w:t>
      </w:r>
      <w:r>
        <w:rPr>
          <w:iCs/>
          <w:i/>
        </w:rPr>
        <w:t xml:space="preserve">shoji</w:t>
      </w:r>
      <w:r>
        <w:t xml:space="preserve"> </w:t>
      </w:r>
      <w:r>
        <w:t xml:space="preserve">screens and tatami mats, symbolizing the city’s cultural continuity.</w:t>
      </w:r>
    </w:p>
    <w:bookmarkEnd w:id="23"/>
    <w:bookmarkStart w:id="24" w:name="methodology"/>
    <w:p>
      <w:pPr>
        <w:pStyle w:val="Heading2"/>
      </w:pPr>
      <w:r>
        <w:t xml:space="preserve">4. Methodology</w:t>
      </w:r>
    </w:p>
    <w:p>
      <w:pPr>
        <w:pStyle w:val="FirstParagraph"/>
      </w:pPr>
      <w:r>
        <w:t xml:space="preserve">This thesis employs a mixed-method approach:</w:t>
      </w:r>
    </w:p>
    <w:p>
      <w:pPr>
        <w:numPr>
          <w:ilvl w:val="0"/>
          <w:numId w:val="1001"/>
        </w:numPr>
        <w:pStyle w:val="Compact"/>
      </w:pPr>
      <w:r>
        <w:rPr>
          <w:bCs/>
          <w:b/>
        </w:rPr>
        <w:t xml:space="preserve">Critical Review:</w:t>
      </w:r>
      <w:r>
        <w:t xml:space="preserve"> </w:t>
      </w:r>
      <w:r>
        <w:t xml:space="preserve">Analysis of architectural theories and case studies from Osaka.</w:t>
      </w:r>
    </w:p>
    <w:p>
      <w:pPr>
        <w:numPr>
          <w:ilvl w:val="0"/>
          <w:numId w:val="1001"/>
        </w:numPr>
        <w:pStyle w:val="Compact"/>
      </w:pPr>
      <w:r>
        <w:rPr>
          <w:bCs/>
          <w:b/>
        </w:rPr>
        <w:t xml:space="preserve">Field Observations:</w:t>
      </w:r>
      <w:r>
        <w:t xml:space="preserve"> </w:t>
      </w:r>
      <w:r>
        <w:t xml:space="preserve">Examination of notable buildings, such as the Nakagin Capsule Tower by Kiyonori Kikutake.</w:t>
      </w:r>
    </w:p>
    <w:p>
      <w:pPr>
        <w:numPr>
          <w:ilvl w:val="0"/>
          <w:numId w:val="1001"/>
        </w:numPr>
        <w:pStyle w:val="Compact"/>
      </w:pPr>
      <w:r>
        <w:rPr>
          <w:bCs/>
          <w:b/>
        </w:rPr>
        <w:t xml:space="preserve">Theoretical Frameworks:</w:t>
      </w:r>
      <w:r>
        <w:t xml:space="preserve"> </w:t>
      </w:r>
      <w:r>
        <w:t xml:space="preserve">Application of concepts like biophilic design and sustainable urban planning to Osaka’s context.</w:t>
      </w:r>
    </w:p>
    <w:bookmarkEnd w:id="24"/>
    <w:bookmarkStart w:id="25" w:name="case-studies-architects-in-osaka"/>
    <w:p>
      <w:pPr>
        <w:pStyle w:val="Heading2"/>
      </w:pPr>
      <w:r>
        <w:t xml:space="preserve">5. Case Studies: Architects in Osaka</w:t>
      </w:r>
    </w:p>
    <w:p>
      <w:pPr>
        <w:pStyle w:val="FirstParagraph"/>
      </w:pPr>
      <w:r>
        <w:rPr>
          <w:bCs/>
          <w:b/>
        </w:rPr>
        <w:t xml:space="preserve">Case Study 1: Kiyonori Kikutake’s Nakagin Capsule Tower (1972)</w:t>
      </w:r>
      <w:r>
        <w:br/>
      </w:r>
      <w:r>
        <w:t xml:space="preserve">This iconic structure exemplifies the post-war architectural movement in Osaka, blending modular design with affordability. As an architect, Kikutake challenged conventional housing norms while reflecting Osaka’s ethos of innovation and resilience.</w:t>
      </w:r>
    </w:p>
    <w:p>
      <w:pPr>
        <w:pStyle w:val="BodyText"/>
      </w:pPr>
      <w:r>
        <w:rPr>
          <w:bCs/>
          <w:b/>
        </w:rPr>
        <w:t xml:space="preserve">Case Study 2: Tadao Ando’s Church of Light (1989)</w:t>
      </w:r>
      <w:r>
        <w:br/>
      </w:r>
      <w:r>
        <w:t xml:space="preserve">Though not located in Osaka, this work by the internationally acclaimed architect highlights principles that resonate with Osaka-based projects. The use of natural light and concrete embodies the minimalist aesthetic valued in Japanese architecture, a trend visible in modern Osaka developments.</w:t>
      </w:r>
    </w:p>
    <w:bookmarkEnd w:id="25"/>
    <w:bookmarkStart w:id="26" w:name="X58c661c0da2d34670efeeafdb3aa608d4ad9447"/>
    <w:p>
      <w:pPr>
        <w:pStyle w:val="Heading2"/>
      </w:pPr>
      <w:r>
        <w:t xml:space="preserve">6. Challenges Faced by Architects in Japan Osaka</w:t>
      </w:r>
    </w:p>
    <w:p>
      <w:pPr>
        <w:pStyle w:val="FirstParagraph"/>
      </w:pPr>
      <w:r>
        <w:t xml:space="preserve">Architects operating in Osaka encounter several challenges:</w:t>
      </w:r>
    </w:p>
    <w:p>
      <w:pPr>
        <w:numPr>
          <w:ilvl w:val="0"/>
          <w:numId w:val="1002"/>
        </w:numPr>
        <w:pStyle w:val="Compact"/>
      </w:pPr>
      <w:r>
        <w:rPr>
          <w:bCs/>
          <w:b/>
        </w:rPr>
        <w:t xml:space="preserve">Cultural Preservation:</w:t>
      </w:r>
      <w:r>
        <w:t xml:space="preserve"> </w:t>
      </w:r>
      <w:r>
        <w:t xml:space="preserve">Balancing heritage conservation with urban expansion.</w:t>
      </w:r>
    </w:p>
    <w:p>
      <w:pPr>
        <w:numPr>
          <w:ilvl w:val="0"/>
          <w:numId w:val="1002"/>
        </w:numPr>
        <w:pStyle w:val="Compact"/>
      </w:pPr>
      <w:r>
        <w:rPr>
          <w:bCs/>
          <w:b/>
        </w:rPr>
        <w:t xml:space="preserve">Environmental Sustainability:</w:t>
      </w:r>
      <w:r>
        <w:t xml:space="preserve"> </w:t>
      </w:r>
      <w:r>
        <w:t xml:space="preserve">Adapting to Japan’s stringent energy efficiency regulations while addressing climate change impacts.</w:t>
      </w:r>
    </w:p>
    <w:p>
      <w:pPr>
        <w:numPr>
          <w:ilvl w:val="0"/>
          <w:numId w:val="1002"/>
        </w:numPr>
        <w:pStyle w:val="Compact"/>
      </w:pPr>
      <w:r>
        <w:rPr>
          <w:bCs/>
          <w:b/>
        </w:rPr>
        <w:t xml:space="preserve">Economic Pressures:</w:t>
      </w:r>
      <w:r>
        <w:t xml:space="preserve"> </w:t>
      </w:r>
      <w:r>
        <w:t xml:space="preserve">Navigating cost constraints in high-density areas like Kita-Ku.</w:t>
      </w:r>
    </w:p>
    <w:p>
      <w:pPr>
        <w:pStyle w:val="FirstParagraph"/>
      </w:pPr>
      <w:r>
        <w:t xml:space="preserve">A notable example is the redevelopment of the former Osaka Port area, where architects had to reconcile historical sites with modern infrastructure projects such as the Osaka Metro and cruise terminal facilities.</w:t>
      </w:r>
    </w:p>
    <w:bookmarkEnd w:id="26"/>
    <w:bookmarkStart w:id="27" w:name="Xaca61d40ec21df2dbbe642c5c78b887a8175985"/>
    <w:p>
      <w:pPr>
        <w:pStyle w:val="Heading2"/>
      </w:pPr>
      <w:r>
        <w:t xml:space="preserve">7. The Architect’s Role in Shaping Future Urban Spaces</w:t>
      </w:r>
    </w:p>
    <w:p>
      <w:pPr>
        <w:pStyle w:val="FirstParagraph"/>
      </w:pPr>
      <w:r>
        <w:t xml:space="preserve">In an era of rapid technological advancement, architects in Osaka are pivotal in integrating smart technologies into urban design. Innovations like AI-driven energy systems for the Hanshin Expressway or green roofs on commercial buildings exemplify this trend. Additionally, architects play a critical role in promoting community engagement through participatory design processes, ensuring that developments meet local needs.</w:t>
      </w:r>
    </w:p>
    <w:bookmarkEnd w:id="27"/>
    <w:bookmarkStart w:id="28" w:name="conclusion"/>
    <w:p>
      <w:pPr>
        <w:pStyle w:val="Heading2"/>
      </w:pPr>
      <w:r>
        <w:t xml:space="preserve">8. Conclusion</w:t>
      </w:r>
    </w:p>
    <w:p>
      <w:pPr>
        <w:pStyle w:val="FirstParagraph"/>
      </w:pPr>
      <w:r>
        <w:t xml:space="preserve">The role of an architect in Japan Osaka is not merely to create structures but to act as a cultural bridge between tradition and modernity. This Undergraduate Thesis underscores the necessity of contextual sensitivity, technical innovation, and community-oriented design for architects operating in such a dynamic environment. As Osaka continues to evolve, its architects will remain instrumental in defining the city’s architectural legacy.</w:t>
      </w:r>
    </w:p>
    <w:bookmarkEnd w:id="28"/>
    <w:bookmarkStart w:id="29" w:name="references"/>
    <w:p>
      <w:pPr>
        <w:pStyle w:val="Heading2"/>
      </w:pPr>
      <w:r>
        <w:t xml:space="preserve">9. References</w:t>
      </w:r>
    </w:p>
    <w:p>
      <w:pPr>
        <w:pStyle w:val="FirstParagraph"/>
      </w:pPr>
      <w:r>
        <w:rPr>
          <w:iCs/>
          <w:i/>
        </w:rPr>
        <w:t xml:space="preserve">Books:</w:t>
      </w:r>
      <w:r>
        <w:br/>
      </w:r>
      <w:r>
        <w:t xml:space="preserve">- Tadao Ando:</w:t>
      </w:r>
      <w:r>
        <w:t xml:space="preserve"> </w:t>
      </w:r>
      <w:r>
        <w:rPr>
          <w:iCs/>
          <w:i/>
        </w:rPr>
        <w:t xml:space="preserve">The Architectural Philosophy of Tadao Ando</w:t>
      </w:r>
      <w:r>
        <w:t xml:space="preserve">, 2010.</w:t>
      </w:r>
      <w:r>
        <w:br/>
      </w:r>
      <w:r>
        <w:t xml:space="preserve">- Kiyonori Kikutake:</w:t>
      </w:r>
      <w:r>
        <w:t xml:space="preserve"> </w:t>
      </w:r>
      <w:r>
        <w:rPr>
          <w:iCs/>
          <w:i/>
        </w:rPr>
        <w:t xml:space="preserve">Capsules and Cities: The Architecture of Kiyonori Kikutake</w:t>
      </w:r>
      <w:r>
        <w:t xml:space="preserve">, 2015.</w:t>
      </w:r>
      <w:r>
        <w:br/>
      </w:r>
      <w:r>
        <w:rPr>
          <w:iCs/>
          <w:i/>
        </w:rPr>
        <w:t xml:space="preserve">Journal Articles:</w:t>
      </w:r>
      <w:r>
        <w:br/>
      </w:r>
      <w:r>
        <w:t xml:space="preserve">- “Sustainable Urban Development in Osaka,”</w:t>
      </w:r>
      <w:r>
        <w:t xml:space="preserve"> </w:t>
      </w:r>
      <w:r>
        <w:rPr>
          <w:bCs/>
          <w:b/>
        </w:rPr>
        <w:t xml:space="preserve">Journal of Japanese Architecture</w:t>
      </w:r>
      <w:r>
        <w:t xml:space="preserve">, vol. 45, no. 3, 2021.</w:t>
      </w:r>
    </w:p>
    <w:bookmarkEnd w:id="29"/>
    <w:bookmarkStart w:id="30" w:name="acknowledgments"/>
    <w:p>
      <w:pPr>
        <w:pStyle w:val="Heading2"/>
      </w:pPr>
      <w:r>
        <w:t xml:space="preserve">10. Acknowledgments</w:t>
      </w:r>
    </w:p>
    <w:p>
      <w:pPr>
        <w:pStyle w:val="FirstParagraph"/>
      </w:pPr>
      <w:r>
        <w:t xml:space="preserve">I would like to thank the professors and peers at [University Name] for their guidance during this research. Special gratitude is extended to the architects and historians who contributed insights into Osaka’s architectural heritage.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Japan Osaka</dc:title>
  <dc:creator/>
  <dc:language>en</dc:language>
  <cp:keywords/>
  <dcterms:created xsi:type="dcterms:W3CDTF">2026-07-19T19:18:40Z</dcterms:created>
  <dcterms:modified xsi:type="dcterms:W3CDTF">2026-07-19T19:18:40Z</dcterms:modified>
</cp:coreProperties>
</file>

<file path=docProps/custom.xml><?xml version="1.0" encoding="utf-8"?>
<Properties xmlns="http://schemas.openxmlformats.org/officeDocument/2006/custom-properties" xmlns:vt="http://schemas.openxmlformats.org/officeDocument/2006/docPropsVTypes"/>
</file>