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Architects</w:t>
      </w:r>
      <w:r>
        <w:t xml:space="preserve"> </w:t>
      </w:r>
      <w:r>
        <w:t xml:space="preserve">in</w:t>
      </w:r>
      <w:r>
        <w:t xml:space="preserve"> </w:t>
      </w:r>
      <w:r>
        <w:t xml:space="preserve">Shaping</w:t>
      </w:r>
      <w:r>
        <w:t xml:space="preserve"> </w:t>
      </w:r>
      <w:r>
        <w:t xml:space="preserve">Urban</w:t>
      </w:r>
      <w:r>
        <w:t xml:space="preserve"> </w:t>
      </w:r>
      <w:r>
        <w:t xml:space="preserve">Spaces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84e616574609881d97380f49f48dcefd348bf28"/>
    <w:p>
      <w:pPr>
        <w:pStyle w:val="Heading1"/>
      </w:pPr>
      <w:r>
        <w:t xml:space="preserve">The Role of Architects in Shaping Urban Spaces: A Study of Nairobi, Kenya</w:t>
      </w:r>
    </w:p>
    <w:bookmarkStart w:id="20" w:name="abstract"/>
    <w:p>
      <w:pPr>
        <w:pStyle w:val="Heading2"/>
      </w:pPr>
      <w:r>
        <w:t xml:space="preserve">Abstract</w:t>
      </w:r>
    </w:p>
    <w:p>
      <w:pPr>
        <w:pStyle w:val="FirstParagraph"/>
      </w:pPr>
      <w:r>
        <w:t xml:space="preserve">This Undergraduate Thesis explores the pivotal role of architects in addressing the unique challenges and opportunities presented by urbanization in Kenya Nairobi. As a rapidly growing metropolis, Nairobi presents a dynamic environment where architects play a critical role in designing sustainable, functional, and culturally relevant spaces. This study investigates how architects navigate socio-economic constraints, environmental considerations, and technological advancements to contribute to Nairobi’s development. Through an analysis of case studies and interviews with practicing architects in Kenya Nairobi, this thesis highlights the importance of integrating local traditions with modern design principles to create resilient urban environments.</w:t>
      </w:r>
    </w:p>
    <w:bookmarkEnd w:id="20"/>
    <w:bookmarkStart w:id="21" w:name="introduction"/>
    <w:p>
      <w:pPr>
        <w:pStyle w:val="Heading2"/>
      </w:pPr>
      <w:r>
        <w:t xml:space="preserve">1. Introduction</w:t>
      </w:r>
    </w:p>
    <w:p>
      <w:pPr>
        <w:pStyle w:val="FirstParagraph"/>
      </w:pPr>
      <w:r>
        <w:t xml:space="preserve">Nairobi, the capital city of Kenya, is a hub for economic activity, cultural exchange, and innovation. With its population projected to grow significantly in the coming decades, Nairobi faces pressing challenges such as housing shortages, infrastructure gaps, and environmental degradation. In this context, architects are not merely designers but key stakeholders who influence urban planning policies and community well-being. This Undergraduate Thesis focuses on the role of Architect professionals in Kenya Nairobi to understand how their work addresses these complex issues while adhering to local regulations and global sustainability standards.</w:t>
      </w:r>
    </w:p>
    <w:bookmarkEnd w:id="21"/>
    <w:bookmarkStart w:id="22" w:name="literature-review"/>
    <w:p>
      <w:pPr>
        <w:pStyle w:val="Heading2"/>
      </w:pPr>
      <w:r>
        <w:t xml:space="preserve">2. Literature Review</w:t>
      </w:r>
    </w:p>
    <w:p>
      <w:pPr>
        <w:pStyle w:val="FirstParagraph"/>
      </w:pPr>
      <w:r>
        <w:t xml:space="preserve">The field of architecture in urban planning has evolved significantly, particularly in regions like Africa, where cities like Nairobi face unique socio-economic contexts. Scholars such as [Author Name] (Year) emphasize the importance of contextual design that respects local cultures and ecosystems. In Kenya Nairobi, this principle is especially relevant given the city’s diverse population and rapid modernization. Studies have shown that architects in Nairobi often collaborate with urban planners, engineers, and policymakers to ensure projects align with national goals like Vision 2030, which prioritizes infrastructure development and environmental protection.</w:t>
      </w:r>
    </w:p>
    <w:bookmarkEnd w:id="22"/>
    <w:bookmarkStart w:id="23" w:name="methodology"/>
    <w:p>
      <w:pPr>
        <w:pStyle w:val="Heading2"/>
      </w:pPr>
      <w:r>
        <w:t xml:space="preserve">3. Methodology</w:t>
      </w:r>
    </w:p>
    <w:p>
      <w:pPr>
        <w:pStyle w:val="FirstParagraph"/>
      </w:pPr>
      <w:r>
        <w:t xml:space="preserve">This research adopts a qualitative approach, combining case studies of prominent architectural projects in Kenya Nairobi with interviews conducted with practicing architects. Data was collected through primary sources such as site visits to completed buildings and secondary sources including academic journals and urban planning reports. The goal was to identify common themes in the work of architects operating within Nairobi’s unique challenges, such as limited land availability, climate considerations, and the need for affordable housing solutions.</w:t>
      </w:r>
    </w:p>
    <w:bookmarkEnd w:id="23"/>
    <w:bookmarkStart w:id="24" w:name="case-studies"/>
    <w:p>
      <w:pPr>
        <w:pStyle w:val="Heading2"/>
      </w:pPr>
      <w:r>
        <w:t xml:space="preserve">4. Case Studies</w:t>
      </w:r>
    </w:p>
    <w:p>
      <w:pPr>
        <w:pStyle w:val="FirstParagraph"/>
      </w:pPr>
      <w:r>
        <w:rPr>
          <w:bCs/>
          <w:b/>
        </w:rPr>
        <w:t xml:space="preserve">Case Study 1: Kenya National Archives Building</w:t>
      </w:r>
      <w:r>
        <w:br/>
      </w:r>
      <w:r>
        <w:t xml:space="preserve">Designed by Architect [Name], this structure exemplifies the integration of traditional Swahili architecture with modern materials. Its design prioritizes natural ventilation and light, reducing energy costs while preserving cultural heritage.</w:t>
      </w:r>
    </w:p>
    <w:p>
      <w:pPr>
        <w:pStyle w:val="BodyText"/>
      </w:pPr>
      <w:r>
        <w:rPr>
          <w:bCs/>
          <w:b/>
        </w:rPr>
        <w:t xml:space="preserve">Case Study 2: The Nairobi Skyline Redevelopment Project</w:t>
      </w:r>
      <w:r>
        <w:br/>
      </w:r>
      <w:r>
        <w:t xml:space="preserve">This initiative, led by a consortium of Architects in Kenya Nairobi, aims to transform underutilized areas into mixed-use spaces. The project emphasizes green building practices and community engagement, reflecting the growing emphasis on sustainability in urban design.</w:t>
      </w:r>
    </w:p>
    <w:bookmarkEnd w:id="24"/>
    <w:bookmarkStart w:id="25" w:name="Xb31194fab6128fa59c00b1f346c84bb6ad5092a"/>
    <w:p>
      <w:pPr>
        <w:pStyle w:val="Heading2"/>
      </w:pPr>
      <w:r>
        <w:t xml:space="preserve">5. Challenges Faced by Architects in Kenya Nairobi</w:t>
      </w:r>
    </w:p>
    <w:p>
      <w:pPr>
        <w:pStyle w:val="FirstParagraph"/>
      </w:pPr>
      <w:r>
        <w:t xml:space="preserve">Architects working in Kenya Nairobi encounter numerous challenges, including bureaucratic delays, limited funding for public projects, and a lack of standardized building codes. Additionally, the informal settlement problem—where over 60% of Nairobi’s population resides in slums—requires architects to devise innovative solutions that balance affordability with safety and dignity.</w:t>
      </w:r>
    </w:p>
    <w:bookmarkEnd w:id="25"/>
    <w:bookmarkStart w:id="26" w:name="X7977187e9c6693f9f62b30821219c9d855472c6"/>
    <w:p>
      <w:pPr>
        <w:pStyle w:val="Heading2"/>
      </w:pPr>
      <w:r>
        <w:t xml:space="preserve">6. Opportunities for Architectural Innovation</w:t>
      </w:r>
    </w:p>
    <w:p>
      <w:pPr>
        <w:pStyle w:val="FirstParagraph"/>
      </w:pPr>
      <w:r>
        <w:t xml:space="preserve">Despite these challenges, Nairobi offers a fertile ground for architectural innovation. The rise of technology, such as Building Information Modeling (BIM) and 3D printing, allows Architects in Kenya Nairobi to experiment with cost-effective construction methods. Furthermore, the increasing focus on climate resilience has spurred interest in passive design strategies and renewable energy integration.</w:t>
      </w:r>
    </w:p>
    <w:bookmarkEnd w:id="26"/>
    <w:bookmarkStart w:id="27" w:name="conclusion"/>
    <w:p>
      <w:pPr>
        <w:pStyle w:val="Heading2"/>
      </w:pPr>
      <w:r>
        <w:t xml:space="preserve">7. Conclusion</w:t>
      </w:r>
    </w:p>
    <w:p>
      <w:pPr>
        <w:pStyle w:val="FirstParagraph"/>
      </w:pPr>
      <w:r>
        <w:t xml:space="preserve">In conclusion, this Undergraduate Thesis underscores the critical role of Architect professionals in shaping Kenya Nairobi’s urban future. By addressing socio-economic disparities, environmental concerns, and technological advancements, architects contribute to creating cities that are both livable and sustainable. The findings highlight the need for continued investment in architectural education and policy reforms to support the profession’s growth in Nairobi. Future research could explore the impact of global trends on local architecture or evaluate public-private partnerships in urban development projects.</w:t>
      </w:r>
    </w:p>
    <w:bookmarkEnd w:id="27"/>
    <w:bookmarkStart w:id="28" w:name="references"/>
    <w:p>
      <w:pPr>
        <w:pStyle w:val="Heading2"/>
      </w:pPr>
      <w:r>
        <w:t xml:space="preserve">References</w:t>
      </w:r>
    </w:p>
    <w:p>
      <w:pPr>
        <w:pStyle w:val="FirstParagraph"/>
      </w:pPr>
      <w:r>
        <w:t xml:space="preserve">[Include citations here, following a standard academic format such as APA or MLA, with sources related to architecture in Kenya Nairobi and urban planning theories.]</w:t>
      </w:r>
    </w:p>
    <w:bookmarkEnd w:id="28"/>
    <w:bookmarkStart w:id="29" w:name="appendices"/>
    <w:p>
      <w:pPr>
        <w:pStyle w:val="Heading2"/>
      </w:pPr>
      <w:r>
        <w:t xml:space="preserve">Appendices</w:t>
      </w:r>
    </w:p>
    <w:p>
      <w:pPr>
        <w:pStyle w:val="FirstParagraph"/>
      </w:pPr>
      <w:r>
        <w:rPr>
          <w:bCs/>
          <w:b/>
        </w:rPr>
        <w:t xml:space="preserve">Appendix A: Interview Questions for Architects in Kenya Nairobi</w:t>
      </w:r>
      <w:r>
        <w:br/>
      </w:r>
      <w:r>
        <w:t xml:space="preserve">[Insert sample questions used during interviews.]</w:t>
      </w:r>
      <w:r>
        <w:br/>
      </w:r>
      <w:r>
        <w:rPr>
          <w:bCs/>
          <w:b/>
        </w:rPr>
        <w:t xml:space="preserve">Appendix B: Photographs of Case Study Buildings</w:t>
      </w:r>
      <w:r>
        <w:br/>
      </w:r>
      <w:r>
        <w:t xml:space="preserve">[Insert image captions and credits if applicable.]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Architects in Shaping Urban Spaces in Kenya Nairobi</dc:title>
  <dc:creator/>
  <dc:language>en</dc:language>
  <cp:keywords/>
  <dcterms:created xsi:type="dcterms:W3CDTF">2026-07-22T06:17:17Z</dcterms:created>
  <dcterms:modified xsi:type="dcterms:W3CDTF">2026-07-22T06:17:17Z</dcterms:modified>
</cp:coreProperties>
</file>

<file path=docProps/custom.xml><?xml version="1.0" encoding="utf-8"?>
<Properties xmlns="http://schemas.openxmlformats.org/officeDocument/2006/custom-properties" xmlns:vt="http://schemas.openxmlformats.org/officeDocument/2006/docPropsVTypes"/>
</file>