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c44cf3703573cbefe2302e611e439b296810bbe"/>
    <w:p>
      <w:pPr>
        <w:pStyle w:val="Heading1"/>
      </w:pPr>
      <w:r>
        <w:t xml:space="preserve">Undergraduate Thesis: The Role of the Architect in Kuwait City, Kuwait</w:t>
      </w:r>
    </w:p>
    <w:p>
      <w:pPr>
        <w:pStyle w:val="FirstParagraph"/>
      </w:pPr>
      <w:r>
        <w:rPr>
          <w:bCs/>
          <w:b/>
        </w:rPr>
        <w:t xml:space="preserve">Abstract:</w:t>
      </w:r>
    </w:p>
    <w:p>
      <w:pPr>
        <w:pStyle w:val="BodyText"/>
      </w:pPr>
      <w:r>
        <w:t xml:space="preserve">This Undergraduate Thesis explores the multifaceted responsibilities and challenges faced by architects in shaping the urban landscape of Kuwait City, Kuwait. As a rapidly modernizing metropolis with a unique cultural heritage, Kuwait City presents both opportunities and constraints for architectural innovation. This study examines how architects navigate climatic conditions, urbanization demands, and cultural preservation to design functional yet culturally resonant spaces. By analyzing existing case studies and theoretical frameworks, this thesis underscores the importance of the architect as a mediator between tradition and modernity in Kuwait City.</w:t>
      </w:r>
    </w:p>
    <w:bookmarkStart w:id="20" w:name="introduction"/>
    <w:p>
      <w:pPr>
        <w:pStyle w:val="Heading2"/>
      </w:pPr>
      <w:r>
        <w:t xml:space="preserve">Introduction</w:t>
      </w:r>
    </w:p>
    <w:p>
      <w:pPr>
        <w:pStyle w:val="FirstParagraph"/>
      </w:pPr>
      <w:r>
        <w:t xml:space="preserve">Kuwait City, the capital of Kuwait, is a dynamic urban center that reflects the intersection of traditional Arabian culture and contemporary architectural trends. As an undergraduate student specializing in architecture, this thesis aims to investigate how architects contribute to the identity and sustainability of Kuwait City. The Architect must balance environmental challenges—such as extreme heat and sandstorms—with societal needs like housing, infrastructure, and public spaces. This document will delve into the role of the Architect in addressing these complexities while preserving Kuwait’s cultural legacy.</w:t>
      </w:r>
    </w:p>
    <w:bookmarkEnd w:id="20"/>
    <w:bookmarkStart w:id="21" w:name="the-architects-role-in-urban-development"/>
    <w:p>
      <w:pPr>
        <w:pStyle w:val="Heading2"/>
      </w:pPr>
      <w:r>
        <w:t xml:space="preserve">The Architect’s Role in Urban Development</w:t>
      </w:r>
    </w:p>
    <w:p>
      <w:pPr>
        <w:pStyle w:val="FirstParagraph"/>
      </w:pPr>
      <w:r>
        <w:t xml:space="preserve">Architects are pivotal in shaping Kuwait City’s physical and social environment. Their work involves designing buildings, urban layouts, and public amenities that align with both local regulations and global standards. In a city where rapid development has led to sprawling suburbs and modern skyscrapers, the Architect must ensure that projects harmonize with the surrounding landscape. For example, contemporary designs often incorporate traditional motifs like geometric patterns or wind towers (badgirs) to provide natural cooling while celebrating cultural heritage.</w:t>
      </w:r>
    </w:p>
    <w:bookmarkEnd w:id="21"/>
    <w:bookmarkStart w:id="22" w:name="Xcd1b9f4cc11ba1cb373800c4c59ad4273f9f842"/>
    <w:p>
      <w:pPr>
        <w:pStyle w:val="Heading2"/>
      </w:pPr>
      <w:r>
        <w:t xml:space="preserve">Cultural and Environmental Considerations</w:t>
      </w:r>
    </w:p>
    <w:p>
      <w:pPr>
        <w:pStyle w:val="FirstParagraph"/>
      </w:pPr>
      <w:r>
        <w:t xml:space="preserve">Kuwait’s climate poses significant challenges for architects. The extreme temperatures necessitate energy-efficient designs that minimize reliance on air conditioning. Innovations such as shaded courtyards, reflective materials, and passive cooling techniques are increasingly adopted by Architects in Kuwait City. Additionally, the Architect must address cultural sensitivities, ensuring that spaces respect Islamic traditions while meeting modern functional requirements.</w:t>
      </w:r>
    </w:p>
    <w:bookmarkEnd w:id="22"/>
    <w:bookmarkStart w:id="23" w:name="Xebd4d0955312c5a15a6e154bb01e3b4876ccf26"/>
    <w:p>
      <w:pPr>
        <w:pStyle w:val="Heading2"/>
      </w:pPr>
      <w:r>
        <w:t xml:space="preserve">Case Studies: Architectural Landmarks in Kuwait City</w:t>
      </w:r>
    </w:p>
    <w:p>
      <w:pPr>
        <w:pStyle w:val="FirstParagraph"/>
      </w:pPr>
      <w:r>
        <w:t xml:space="preserve">Several buildings exemplify the synergy between traditional and modern architectural practices in Kuwait City. The Grand Mosque of Kuwait, for instance, features a blend of classical Islamic architecture with contemporary materials and engineering. Similarly, the Al Shaheed Monument reflects a minimalist approach that honors national identity while integrating seamlessly into the urban fabric.</w:t>
      </w:r>
    </w:p>
    <w:p>
      <w:pPr>
        <w:pStyle w:val="BodyText"/>
      </w:pPr>
      <w:r>
        <w:t xml:space="preserve">These case studies highlight how Architects in Kuwait City are not merely designers but custodians of cultural memory. Their work ensures that development does not erase historical narratives but instead weaves them into the city’s evolving story.</w:t>
      </w:r>
    </w:p>
    <w:bookmarkEnd w:id="23"/>
    <w:bookmarkStart w:id="24" w:name="challenges-and-opportunities"/>
    <w:p>
      <w:pPr>
        <w:pStyle w:val="Heading2"/>
      </w:pPr>
      <w:r>
        <w:t xml:space="preserve">Challenges and Opportunities</w:t>
      </w:r>
    </w:p>
    <w:p>
      <w:pPr>
        <w:pStyle w:val="FirstParagraph"/>
      </w:pPr>
      <w:r>
        <w:t xml:space="preserve">Kuwait City faces challenges such as rapid urbanization, population growth, and environmental degradation. Architects must innovate to address these issues while adhering to sustainability goals. For example, green building certifications like LEED are becoming more prevalent in Kuwait, with Architects leading the charge in reducing carbon footprints through eco-friendly materials and energy systems.</w:t>
      </w:r>
    </w:p>
    <w:p>
      <w:pPr>
        <w:pStyle w:val="BodyText"/>
      </w:pPr>
      <w:r>
        <w:t xml:space="preserve">Opportunities abound for young Architects entering the field. The Kuwaiti government has prioritized smart city initiatives and sustainable development, creating a demand for professionals who can integrate technology and ecology into their designs.</w:t>
      </w:r>
    </w:p>
    <w:bookmarkEnd w:id="24"/>
    <w:bookmarkStart w:id="25" w:name="X43d0fc1fdd7cb47febb52736ffca6e06e659473"/>
    <w:p>
      <w:pPr>
        <w:pStyle w:val="Heading2"/>
      </w:pPr>
      <w:r>
        <w:t xml:space="preserve">The Future of Architecture in Kuwait City</w:t>
      </w:r>
    </w:p>
    <w:p>
      <w:pPr>
        <w:pStyle w:val="FirstParagraph"/>
      </w:pPr>
      <w:r>
        <w:t xml:space="preserve">As an Architect in Kuwait City, one must anticipate future trends such as climate resilience, digital design tools (e.g., BIM), and community-centric planning. The city’s skyline is expected to evolve further with mixed-use developments and transit-oriented designs. Architects will play a crucial role in ensuring that these projects are inclusive, sustainable, and reflective of Kuwait’s cultural ethos.</w:t>
      </w:r>
    </w:p>
    <w:bookmarkEnd w:id="25"/>
    <w:bookmarkStart w:id="26" w:name="conclusion"/>
    <w:p>
      <w:pPr>
        <w:pStyle w:val="Heading2"/>
      </w:pPr>
      <w:r>
        <w:t xml:space="preserve">Conclusion</w:t>
      </w:r>
    </w:p>
    <w:p>
      <w:pPr>
        <w:pStyle w:val="FirstParagraph"/>
      </w:pPr>
      <w:r>
        <w:t xml:space="preserve">This Undergraduate Thesis underscores the critical role of the Architect in Kuwait City as a bridge between tradition and modernity. By addressing environmental challenges, preserving cultural heritage, and embracing innovation, Architects shape not only the physical space but also the social fabric of Kuwait’s capital. For students of architecture in Kuwait City, understanding these dynamics is essential to contributing meaningfully to the nation’s urban future.</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Kuwait City</dc:title>
  <dc:creator/>
  <dc:language>en</dc:language>
  <cp:keywords/>
  <dcterms:created xsi:type="dcterms:W3CDTF">2026-07-21T16:19:30Z</dcterms:created>
  <dcterms:modified xsi:type="dcterms:W3CDTF">2026-07-21T16:19:30Z</dcterms:modified>
</cp:coreProperties>
</file>

<file path=docProps/custom.xml><?xml version="1.0" encoding="utf-8"?>
<Properties xmlns="http://schemas.openxmlformats.org/officeDocument/2006/custom-properties" xmlns:vt="http://schemas.openxmlformats.org/officeDocument/2006/docPropsVTypes"/>
</file>