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undergraduate-thesis"/>
    <w:p>
      <w:pPr>
        <w:pStyle w:val="Heading1"/>
      </w:pPr>
      <w:r>
        <w:t xml:space="preserve">Undergraduate Thesis</w:t>
      </w:r>
    </w:p>
    <w:p>
      <w:pPr>
        <w:pStyle w:val="FirstParagraph"/>
      </w:pPr>
      <w:r>
        <w:rPr>
          <w:bCs/>
          <w:b/>
        </w:rPr>
        <w:t xml:space="preserve">Title:</w:t>
      </w:r>
      <w:r>
        <w:t xml:space="preserve"> </w:t>
      </w:r>
      <w:r>
        <w:t xml:space="preserve">The Role of the Architect in Shaping Urban Identity and Sustainability in Mexico City</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the Architect as a multidisciplinary professional tasked with designing spaces that reflect both cultural heritage and modern challenges. Focused on Mexico City, this study examines how architects contribute to urban development, sustainability, and social equity in one of the world’s most densely populated metropolises. Through case studies, literature review, and policy analysis, the thesis argues that architects must act as mediators between tradition and innovation to address the unique demands of Mexico City's built environment.</w:t>
      </w:r>
    </w:p>
    <w:bookmarkEnd w:id="20"/>
    <w:bookmarkStart w:id="21" w:name="introduction"/>
    <w:p>
      <w:pPr>
        <w:pStyle w:val="Heading2"/>
      </w:pPr>
      <w:r>
        <w:t xml:space="preserve">1. Introduction</w:t>
      </w:r>
    </w:p>
    <w:p>
      <w:pPr>
        <w:pStyle w:val="FirstParagraph"/>
      </w:pPr>
      <w:r>
        <w:t xml:space="preserve">Mexico City, the capital of Mexico and a global urban hub, presents a complex landscape for architectural practice. With over 9 million inhabitants, the city faces challenges such as rapid urbanization, environmental degradation, and social inequality. The role of the Architect in this context is not merely to design buildings but to envision sustainable solutions that harmonize with the city’s historical legacy and future aspirations.</w:t>
      </w:r>
    </w:p>
    <w:p>
      <w:pPr>
        <w:pStyle w:val="BodyText"/>
      </w:pPr>
      <w:r>
        <w:t xml:space="preserve">This thesis investigates how architects in Mexico City navigate these challenges through innovative design strategies, policy advocacy, and community engagement. By analyzing real-world examples, such as the revitalization of Zócalo Plaza or eco-friendly residential projects in Coyoacán, this study highlights the Architect’s responsibility to balance aesthetic vision with social and environmental accountability.</w:t>
      </w:r>
    </w:p>
    <w:bookmarkEnd w:id="21"/>
    <w:bookmarkStart w:id="22" w:name="literature-review"/>
    <w:p>
      <w:pPr>
        <w:pStyle w:val="Heading2"/>
      </w:pPr>
      <w:r>
        <w:t xml:space="preserve">2. Literature Review</w:t>
      </w:r>
    </w:p>
    <w:p>
      <w:pPr>
        <w:pStyle w:val="FirstParagraph"/>
      </w:pPr>
      <w:r>
        <w:t xml:space="preserve">The field of architecture in Mexico City has been shaped by a confluence of indigenous, colonial, and modern influences. Scholars like Jorge Rivas (1998) emphasize the importance of contextual design in preserving the city’s cultural identity. Meanwhile, environmental researchers such as María Elena Sánchez (2015) highlight the urgency of sustainable practices to combat pollution and resource depletion.</w:t>
      </w:r>
    </w:p>
    <w:p>
      <w:pPr>
        <w:pStyle w:val="BodyText"/>
      </w:pPr>
      <w:r>
        <w:t xml:space="preserve">Architects in Mexico City are increasingly required to address issues like informal settlements, traffic congestion, and climate change. For instance, the work of architect Luis Barragán exemplifies how modernist principles can be adapted to reflect local culture while promoting functionality.</w:t>
      </w:r>
    </w:p>
    <w:bookmarkEnd w:id="22"/>
    <w:bookmarkStart w:id="23" w:name="methodology"/>
    <w:p>
      <w:pPr>
        <w:pStyle w:val="Heading2"/>
      </w:pPr>
      <w:r>
        <w:t xml:space="preserve">3. Methodology</w:t>
      </w:r>
    </w:p>
    <w:p>
      <w:pPr>
        <w:pStyle w:val="FirstParagraph"/>
      </w:pPr>
      <w:r>
        <w:t xml:space="preserve">This thesis employs a mixed-methods approach: qualitative analysis of architectural case studies and quantitative data on urban planning policies. Key sources include:</w:t>
      </w:r>
    </w:p>
    <w:p>
      <w:pPr>
        <w:numPr>
          <w:ilvl w:val="0"/>
          <w:numId w:val="1001"/>
        </w:numPr>
        <w:pStyle w:val="Compact"/>
      </w:pPr>
      <w:r>
        <w:t xml:space="preserve">Published works by Mexican architects (e.g., Enrique Nortón, Aldoaldo)</w:t>
      </w:r>
    </w:p>
    <w:p>
      <w:pPr>
        <w:numPr>
          <w:ilvl w:val="0"/>
          <w:numId w:val="1001"/>
        </w:numPr>
        <w:pStyle w:val="Compact"/>
      </w:pPr>
      <w:r>
        <w:t xml:space="preserve">Government reports from the Secretaría de Desarrollo Urbano y Vivienda (SEDUVI)</w:t>
      </w:r>
    </w:p>
    <w:p>
      <w:pPr>
        <w:numPr>
          <w:ilvl w:val="0"/>
          <w:numId w:val="1001"/>
        </w:numPr>
        <w:pStyle w:val="Compact"/>
      </w:pPr>
      <w:r>
        <w:t xml:space="preserve">Field observations of architectural projects in Mexico City</w:t>
      </w:r>
    </w:p>
    <w:bookmarkEnd w:id="23"/>
    <w:bookmarkStart w:id="24" w:name="X880d0ce5b3fcafa34c823d36088c9aae7093706"/>
    <w:p>
      <w:pPr>
        <w:pStyle w:val="Heading2"/>
      </w:pPr>
      <w:r>
        <w:t xml:space="preserve">4. Case Study: The Architect’s Role in Urban Sustainability</w:t>
      </w:r>
    </w:p>
    <w:p>
      <w:pPr>
        <w:pStyle w:val="FirstParagraph"/>
      </w:pPr>
      <w:r>
        <w:t xml:space="preserve">The recent renovation of the San Ángel Inn, a 17th-century colonial building converted into a luxury hotel, illustrates how architects preserve historical integrity while integrating green technologies. Solar panels, rainwater harvesting systems, and energy-efficient materials were incorporated without compromising the site’s cultural significance.</w:t>
      </w:r>
    </w:p>
    <w:p>
      <w:pPr>
        <w:pStyle w:val="BodyText"/>
      </w:pPr>
      <w:r>
        <w:t xml:space="preserve">Another example is the Bosque de Chapultepec Park, where landscape architects have collaborated with urban planners to mitigate heat islands and enhance biodiversity. These projects demonstrate how the Architect must act as a steward of both natural and built environments.</w:t>
      </w:r>
    </w:p>
    <w:bookmarkEnd w:id="24"/>
    <w:bookmarkStart w:id="25" w:name="Xf65ae493417e31fdb1d9d426b9e5084c1028fd9"/>
    <w:p>
      <w:pPr>
        <w:pStyle w:val="Heading2"/>
      </w:pPr>
      <w:r>
        <w:t xml:space="preserve">5. Challenges Faced by Architects in Mexico City</w:t>
      </w:r>
    </w:p>
    <w:p>
      <w:pPr>
        <w:pStyle w:val="FirstParagraph"/>
      </w:pPr>
      <w:r>
        <w:t xml:space="preserve">Architects in Mexico City encounter unique challenges, including:</w:t>
      </w:r>
    </w:p>
    <w:p>
      <w:pPr>
        <w:numPr>
          <w:ilvl w:val="0"/>
          <w:numId w:val="1002"/>
        </w:numPr>
        <w:pStyle w:val="Compact"/>
      </w:pPr>
      <w:r>
        <w:rPr>
          <w:bCs/>
          <w:b/>
        </w:rPr>
        <w:t xml:space="preserve">Regulatory Hurdles:</w:t>
      </w:r>
      <w:r>
        <w:t xml:space="preserve"> </w:t>
      </w:r>
      <w:r>
        <w:t xml:space="preserve">Navigating bureaucratic processes for permits and zoning laws.</w:t>
      </w:r>
    </w:p>
    <w:p>
      <w:pPr>
        <w:numPr>
          <w:ilvl w:val="0"/>
          <w:numId w:val="1002"/>
        </w:numPr>
        <w:pStyle w:val="Compact"/>
      </w:pPr>
      <w:r>
        <w:rPr>
          <w:bCs/>
          <w:b/>
        </w:rPr>
        <w:t xml:space="preserve">Social Equity:</w:t>
      </w:r>
      <w:r>
        <w:t xml:space="preserve"> </w:t>
      </w:r>
      <w:r>
        <w:t xml:space="preserve">Designing inclusive spaces that cater to marginalized communities.</w:t>
      </w:r>
    </w:p>
    <w:p>
      <w:pPr>
        <w:numPr>
          <w:ilvl w:val="0"/>
          <w:numId w:val="1002"/>
        </w:numPr>
        <w:pStyle w:val="Compact"/>
      </w:pPr>
      <w:r>
        <w:rPr>
          <w:bCs/>
          <w:b/>
        </w:rPr>
        <w:t xml:space="preserve">Economic Constraints:</w:t>
      </w:r>
      <w:r>
        <w:t xml:space="preserve"> </w:t>
      </w:r>
      <w:r>
        <w:t xml:space="preserve">Balancing cost-effective solutions with high-quality design.</w:t>
      </w:r>
    </w:p>
    <w:bookmarkEnd w:id="25"/>
    <w:bookmarkStart w:id="26" w:name="the-architect-as-a-catalyst-for-change"/>
    <w:p>
      <w:pPr>
        <w:pStyle w:val="Heading2"/>
      </w:pPr>
      <w:r>
        <w:t xml:space="preserve">6. The Architect as a Catalyst for Change</w:t>
      </w:r>
    </w:p>
    <w:p>
      <w:pPr>
        <w:pStyle w:val="FirstParagraph"/>
      </w:pPr>
      <w:r>
        <w:t xml:space="preserve">Beyond technical expertise, the Architect in Mexico City must be an advocate for progressive policies. For example, the "Casa de la Cultura" project in Tláhuac involved community workshops to ensure that residents had a say in the design of their public spaces. This participatory approach underscores the Architect’s role as a facilitator of social dialogue.</w:t>
      </w:r>
    </w:p>
    <w:p>
      <w:pPr>
        <w:pStyle w:val="BodyText"/>
      </w:pPr>
      <w:r>
        <w:t xml:space="preserve">Additionally, architects are leveraging technology—such as Building Information Modeling (BIM) and 3D printing—to address housing shortages and disaster resilience. The use of prefabricated modules in informal settlements, pioneered by organizations like</w:t>
      </w:r>
      <w:r>
        <w:t xml:space="preserve"> </w:t>
      </w:r>
      <w:r>
        <w:rPr>
          <w:iCs/>
          <w:i/>
        </w:rPr>
        <w:t xml:space="preserve">Ashoka México</w:t>
      </w:r>
      <w:r>
        <w:t xml:space="preserve">, showcases the potential of innovative design to transform urban poverty.</w:t>
      </w:r>
    </w:p>
    <w:bookmarkEnd w:id="26"/>
    <w:bookmarkStart w:id="27" w:name="conclusion"/>
    <w:p>
      <w:pPr>
        <w:pStyle w:val="Heading2"/>
      </w:pPr>
      <w:r>
        <w:t xml:space="preserve">7. Conclusion</w:t>
      </w:r>
    </w:p>
    <w:p>
      <w:pPr>
        <w:pStyle w:val="FirstParagraph"/>
      </w:pPr>
      <w:r>
        <w:t xml:space="preserve">The Architect in Mexico City is a vital actor in shaping the city’s future. By merging cultural sensitivity with sustainable practices, architects can create spaces that honor historical legacies while addressing contemporary challenges. This Undergraduate Thesis argues that the role of the Architect extends beyond aesthetics to include ethical responsibility, community engagement, and environmental stewardship.</w:t>
      </w:r>
    </w:p>
    <w:p>
      <w:pPr>
        <w:pStyle w:val="BodyText"/>
      </w:pPr>
      <w:r>
        <w:t xml:space="preserve">As Mexico City continues to grow, the collaboration between architects, policymakers, and citizens will be essential in building a resilient and inclusive urban environment. Future research should explore how emerging technologies can further empower architects to meet the city’s evolving needs.</w:t>
      </w:r>
    </w:p>
    <w:bookmarkEnd w:id="27"/>
    <w:bookmarkStart w:id="28" w:name="references"/>
    <w:p>
      <w:pPr>
        <w:pStyle w:val="Heading2"/>
      </w:pPr>
      <w:r>
        <w:t xml:space="preserve">References</w:t>
      </w:r>
    </w:p>
    <w:p>
      <w:pPr>
        <w:numPr>
          <w:ilvl w:val="0"/>
          <w:numId w:val="1003"/>
        </w:numPr>
        <w:pStyle w:val="Compact"/>
      </w:pPr>
      <w:r>
        <w:t xml:space="preserve">Rivas, J. (1998).</w:t>
      </w:r>
      <w:r>
        <w:t xml:space="preserve"> </w:t>
      </w:r>
      <w:r>
        <w:rPr>
          <w:iCs/>
          <w:i/>
        </w:rPr>
        <w:t xml:space="preserve">Architecture and Urban Identity in Mexico City</w:t>
      </w:r>
      <w:r>
        <w:t xml:space="preserve">. Universidad Nacional Autónoma de México.</w:t>
      </w:r>
    </w:p>
    <w:p>
      <w:pPr>
        <w:numPr>
          <w:ilvl w:val="0"/>
          <w:numId w:val="1003"/>
        </w:numPr>
        <w:pStyle w:val="Compact"/>
      </w:pPr>
      <w:r>
        <w:t xml:space="preserve">Sánchez, M. E. (2015). "Sustainable Design Strategies for High-Density Cities."</w:t>
      </w:r>
      <w:r>
        <w:t xml:space="preserve"> </w:t>
      </w:r>
      <w:r>
        <w:rPr>
          <w:iCs/>
          <w:i/>
        </w:rPr>
        <w:t xml:space="preserve">Journal of Urban Planning</w:t>
      </w:r>
      <w:r>
        <w:t xml:space="preserve">, 42(3), 112–128.</w:t>
      </w:r>
    </w:p>
    <w:p>
      <w:pPr>
        <w:numPr>
          <w:ilvl w:val="0"/>
          <w:numId w:val="1003"/>
        </w:numPr>
        <w:pStyle w:val="Compact"/>
      </w:pPr>
      <w:r>
        <w:t xml:space="preserve">Secretaría de Desarrollo Urbano y Vivienda (SEDUVI). (2020).</w:t>
      </w:r>
      <w:r>
        <w:t xml:space="preserve"> </w:t>
      </w:r>
      <w:r>
        <w:rPr>
          <w:iCs/>
          <w:i/>
        </w:rPr>
        <w:t xml:space="preserve">Annual Report on Urban Development in Mexico City</w:t>
      </w:r>
      <w:r>
        <w:t xml:space="preserve">.</w:t>
      </w:r>
    </w:p>
    <w:p>
      <w:pPr>
        <w:pStyle w:val="FirstParagraph"/>
      </w:pPr>
      <w:r>
        <w:rPr>
          <w:bCs/>
          <w:b/>
        </w:rPr>
        <w:t xml:space="preserve">Keywords:</w:t>
      </w:r>
      <w:r>
        <w:t xml:space="preserve"> </w:t>
      </w:r>
      <w:r>
        <w:t xml:space="preserve">Undergraduate Thesis, Architect, Mexico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Mexico City</dc:title>
  <dc:creator/>
  <dc:language>en</dc:language>
  <cp:keywords/>
  <dcterms:created xsi:type="dcterms:W3CDTF">2026-07-23T15:04:53Z</dcterms:created>
  <dcterms:modified xsi:type="dcterms:W3CDTF">2026-07-23T15:04:53Z</dcterms:modified>
</cp:coreProperties>
</file>

<file path=docProps/custom.xml><?xml version="1.0" encoding="utf-8"?>
<Properties xmlns="http://schemas.openxmlformats.org/officeDocument/2006/custom-properties" xmlns:vt="http://schemas.openxmlformats.org/officeDocument/2006/docPropsVTypes"/>
</file>