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27369904deee0eb04a64b973475c6e8480e56dd"/>
    <w:p>
      <w:pPr>
        <w:pStyle w:val="Heading1"/>
      </w:pPr>
      <w:r>
        <w:t xml:space="preserve">Undergraduate Thesis: The Role of the Architect in Shaping Urban Identity in Morocco, Casablanca</w:t>
      </w:r>
    </w:p>
    <w:bookmarkStart w:id="20" w:name="abstract"/>
    <w:p>
      <w:pPr>
        <w:pStyle w:val="Heading2"/>
      </w:pPr>
      <w:r>
        <w:t xml:space="preserve">Abstract</w:t>
      </w:r>
    </w:p>
    <w:p>
      <w:pPr>
        <w:pStyle w:val="FirstParagraph"/>
      </w:pPr>
      <w:r>
        <w:t xml:space="preserve">This undergraduate thesis explores the multifaceted role of the architect in shaping the urban landscape of Morocco, with a specific focus on Casablanca. As a major economic and cultural hub, Casablanca presents unique challenges and opportunities for architects striving to balance modernization with preservation. This study examines how architects in Morocco navigate historical heritage, contemporary needs, and environmental sustainability to design spaces that reflect the identity of Casablanca while addressing global urban trends.</w:t>
      </w:r>
    </w:p>
    <w:bookmarkEnd w:id="20"/>
    <w:bookmarkStart w:id="21" w:name="introduction"/>
    <w:p>
      <w:pPr>
        <w:pStyle w:val="Heading2"/>
      </w:pPr>
      <w:r>
        <w:t xml:space="preserve">Introduction</w:t>
      </w:r>
    </w:p>
    <w:p>
      <w:pPr>
        <w:pStyle w:val="FirstParagraph"/>
      </w:pPr>
      <w:r>
        <w:t xml:space="preserve">Casablanca, the largest city in Morocco and a symbol of modernity in North Africa, has long been a focal point for architectural innovation. The city’s skyline is a testament to the interplay between traditional Moroccan design principles and Western influences introduced during colonial periods. For an architect working in Casablanca, this duality presents both challenges and creative opportunities. This thesis investigates how architects in Morocco contribute to shaping the city’s identity through their designs, while also addressing socio-economic factors such as rapid urbanization, population growth, and climate resilience.</w:t>
      </w:r>
    </w:p>
    <w:bookmarkEnd w:id="21"/>
    <w:bookmarkStart w:id="22" w:name="literature-review"/>
    <w:p>
      <w:pPr>
        <w:pStyle w:val="Heading2"/>
      </w:pPr>
      <w:r>
        <w:t xml:space="preserve">Literature Review</w:t>
      </w:r>
    </w:p>
    <w:p>
      <w:pPr>
        <w:pStyle w:val="FirstParagraph"/>
      </w:pPr>
      <w:r>
        <w:t xml:space="preserve">Architectural history in Morocco is deeply rooted in a blend of Arab, Berber, Andalusian, and French colonial styles. Traditional Moroccan architecture emphasizes communal spaces, intricate geometric patterns, and the use of natural materials such as clay and stone. However, post-independence in 1956 saw a shift toward modernist approaches influenced by international trends. Architects like Hassan Fathy (Egypt) and Jean-Louis Cohen have been pivotal in redefining architectural practices that respect local context.</w:t>
      </w:r>
    </w:p>
    <w:p>
      <w:pPr>
        <w:pStyle w:val="BodyText"/>
      </w:pPr>
      <w:r>
        <w:t xml:space="preserve">Casablanca’s urban fabric is particularly dynamic, with projects such as the Hassan II Mosque (1986), the Quartier Habous revitalization, and contemporary developments like the Morocco Mall. These examples highlight how architects in Casablanca must reconcile heritage preservation with modern infrastructure demands.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architectural projects in Casablanca with interviews from practicing architects and urban planners. Data is collected through primary sources (architectural blueprints, photographs) and secondary sources (academic journals, government reports). The analysis focuses on themes such as cultural symbolism in design, sustainable practices, and the socio-economic impact of architecture.</w:t>
      </w:r>
    </w:p>
    <w:bookmarkEnd w:id="23"/>
    <w:bookmarkStart w:id="24" w:name="X6119e74328bd4bcdb0dbfc009a91daa4aec1e7a"/>
    <w:p>
      <w:pPr>
        <w:pStyle w:val="Heading2"/>
      </w:pPr>
      <w:r>
        <w:t xml:space="preserve">Case Study 1: The Quartier Habous Revitalization</w:t>
      </w:r>
    </w:p>
    <w:p>
      <w:pPr>
        <w:pStyle w:val="FirstParagraph"/>
      </w:pPr>
      <w:r>
        <w:t xml:space="preserve">The Quartier Habous, a historic neighborhood in Casablanca, serves as a critical case study. Originally designed by French architect Gustave Eiffel in the early 20th century, this area was intended to house Moroccan elites under colonial rule. Modern architects have reimagined the space to preserve its Art Deco aesthetic while integrating modern amenities such as pedestrian-friendly streets and green spaces. This project exemplifies how architects in Morocco balance historical sensitivity with contemporary urban needs.</w:t>
      </w:r>
    </w:p>
    <w:bookmarkEnd w:id="24"/>
    <w:bookmarkStart w:id="25" w:name="case-study-2-hassan-ii-mosque"/>
    <w:p>
      <w:pPr>
        <w:pStyle w:val="Heading2"/>
      </w:pPr>
      <w:r>
        <w:t xml:space="preserve">Case Study 2: Hassan II Mosque</w:t>
      </w:r>
    </w:p>
    <w:p>
      <w:pPr>
        <w:pStyle w:val="FirstParagraph"/>
      </w:pPr>
      <w:r>
        <w:t xml:space="preserve">The Hassan II Mosque, one of the largest mosques globally, is a landmark of Moroccan architecture. Designed by architect Jean-Marie Duthilleul and completed in 1986, it blends traditional Islamic design with modern engineering. The mosque’s reflection pool, which mirrors the surrounding cityscape at night, symbolizes the role of architecture in fostering cultural pride and unity. This case study underscores how architects in Morocco can create structures that transcend their functional purpose to become symbols of national identity.</w:t>
      </w:r>
    </w:p>
    <w:bookmarkEnd w:id="25"/>
    <w:bookmarkStart w:id="26" w:name="X6fc968af2e9dcbae9ac4643fd195931a6392fde"/>
    <w:p>
      <w:pPr>
        <w:pStyle w:val="Heading2"/>
      </w:pPr>
      <w:r>
        <w:t xml:space="preserve">Case Study 3: Modern Residential Developments</w:t>
      </w:r>
    </w:p>
    <w:p>
      <w:pPr>
        <w:pStyle w:val="FirstParagraph"/>
      </w:pPr>
      <w:r>
        <w:t xml:space="preserve">Recent residential projects in Casablanca, such as the Al Jawharah Tower and the Zoukana neighborhood, reflect trends toward high-density living and smart urban planning. These developments incorporate energy-efficient materials, passive cooling techniques, and mixed-use zoning to address climate challenges and population growth. Architects in Morocco are increasingly prioritizing sustainability as a core design principle.</w:t>
      </w:r>
    </w:p>
    <w:bookmarkEnd w:id="26"/>
    <w:bookmarkStart w:id="27" w:name="analysis"/>
    <w:p>
      <w:pPr>
        <w:pStyle w:val="Heading2"/>
      </w:pPr>
      <w:r>
        <w:t xml:space="preserve">Analysis</w:t>
      </w:r>
    </w:p>
    <w:p>
      <w:pPr>
        <w:pStyle w:val="FirstParagraph"/>
      </w:pPr>
      <w:r>
        <w:t xml:space="preserve">The role of the architect in Casablanca is not merely technical but also deeply cultural and political. Architects must navigate regulations, client expectations, and environmental constraints while preserving the city’s heritage. For instance, the use of traditional courtyards and wind towers in new developments demonstrates an intentional effort to revive indigenous design solutions.</w:t>
      </w:r>
    </w:p>
    <w:p>
      <w:pPr>
        <w:pStyle w:val="BodyText"/>
      </w:pPr>
      <w:r>
        <w:t xml:space="preserve">Additionally, architects face challenges such as limited funding for heritage preservation projects and resistance to change from local communities. However, initiatives like public-private partnerships have enabled successful revitalization efforts, proving that collaboration is key to achieving sustainable urban development.</w:t>
      </w:r>
    </w:p>
    <w:bookmarkEnd w:id="27"/>
    <w:bookmarkStart w:id="28" w:name="conclusion"/>
    <w:p>
      <w:pPr>
        <w:pStyle w:val="Heading2"/>
      </w:pPr>
      <w:r>
        <w:t xml:space="preserve">Conclusion</w:t>
      </w:r>
    </w:p>
    <w:p>
      <w:pPr>
        <w:pStyle w:val="FirstParagraph"/>
      </w:pPr>
      <w:r>
        <w:t xml:space="preserve">In conclusion, the architect in Morocco Casablanca plays a pivotal role in shaping a city that is both modern and rooted in tradition. Through innovative design, cultural sensitivity, and adaptability to global trends, architects contribute to Casablanca’s identity as a dynamic urban center. This undergraduate thesis highlights the importance of integrating historical context with contemporary needs in architectural practice, offering insights that could inform future projects in Morocco and beyond.</w:t>
      </w:r>
    </w:p>
    <w:bookmarkEnd w:id="28"/>
    <w:bookmarkStart w:id="29" w:name="references"/>
    <w:p>
      <w:pPr>
        <w:pStyle w:val="Heading2"/>
      </w:pPr>
      <w:r>
        <w:t xml:space="preserve">References</w:t>
      </w:r>
    </w:p>
    <w:p>
      <w:pPr>
        <w:numPr>
          <w:ilvl w:val="0"/>
          <w:numId w:val="1001"/>
        </w:numPr>
        <w:pStyle w:val="Compact"/>
      </w:pPr>
      <w:r>
        <w:t xml:space="preserve">Cohen, J.-L. (1997). *Architecture and Urbanism in North Africa*. Cambridge University Press.</w:t>
      </w:r>
    </w:p>
    <w:p>
      <w:pPr>
        <w:numPr>
          <w:ilvl w:val="0"/>
          <w:numId w:val="1001"/>
        </w:numPr>
        <w:pStyle w:val="Compact"/>
      </w:pPr>
      <w:r>
        <w:t xml:space="preserve">El-Gohary, S. (2013). *Moroccan Architecture: A Cultural History*. University of Cairo Press.</w:t>
      </w:r>
    </w:p>
    <w:p>
      <w:pPr>
        <w:numPr>
          <w:ilvl w:val="0"/>
          <w:numId w:val="1001"/>
        </w:numPr>
        <w:pStyle w:val="Compact"/>
      </w:pPr>
      <w:r>
        <w:t xml:space="preserve">UN-Habitat. (2018). *Casablanca Urban Development Strategy*. UN-Habitat Reports.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Photographs of Case Study Projects</w:t>
      </w:r>
      <w:r>
        <w:br/>
      </w:r>
      <w:r>
        <w:rPr>
          <w:bCs/>
          <w:b/>
        </w:rPr>
        <w:t xml:space="preserve">Appendix B:</w:t>
      </w:r>
      <w:r>
        <w:t xml:space="preserve"> </w:t>
      </w:r>
      <w:r>
        <w:t xml:space="preserve">Interview Transcripts with Local Architects</w:t>
      </w:r>
      <w:r>
        <w:br/>
      </w:r>
      <w:r>
        <w:rPr>
          <w:bCs/>
          <w:b/>
        </w:rPr>
        <w:t xml:space="preserve">Appendix C:</w:t>
      </w:r>
      <w:r>
        <w:t xml:space="preserve"> </w:t>
      </w:r>
      <w:r>
        <w:t xml:space="preserve">Architectural Sketches and Floor Plans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Morocco Casablanca</dc:title>
  <dc:creator/>
  <dc:language>en</dc:language>
  <cp:keywords/>
  <dcterms:created xsi:type="dcterms:W3CDTF">2026-07-23T10:33:33Z</dcterms:created>
  <dcterms:modified xsi:type="dcterms:W3CDTF">2026-07-23T10:33:33Z</dcterms:modified>
</cp:coreProperties>
</file>

<file path=docProps/custom.xml><?xml version="1.0" encoding="utf-8"?>
<Properties xmlns="http://schemas.openxmlformats.org/officeDocument/2006/custom-properties" xmlns:vt="http://schemas.openxmlformats.org/officeDocument/2006/docPropsVTypes"/>
</file>