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30" w:name="X40b5f0e9c508e8ac34745e69915ef082ebc6c92"/>
    <w:p>
      <w:pPr>
        <w:pStyle w:val="Heading1"/>
      </w:pPr>
      <w:r>
        <w:t xml:space="preserve">The Role of an Architect in Nepal Kathmandu: A Study on Cultural Heritage and Urban Development</w:t>
      </w:r>
    </w:p>
    <w:p>
      <w:pPr>
        <w:pStyle w:val="FirstParagraph"/>
      </w:pPr>
      <w:r>
        <w:rPr>
          <w:bCs/>
          <w:b/>
        </w:rPr>
        <w:t xml:space="preserve">Undergraduate Thesis</w:t>
      </w:r>
      <w:r>
        <w:t xml:space="preserve">: This document explores the significance of</w:t>
      </w:r>
      <w:r>
        <w:t xml:space="preserve"> </w:t>
      </w:r>
      <w:r>
        <w:rPr>
          <w:bCs/>
          <w:b/>
        </w:rPr>
        <w:t xml:space="preserve">Architects</w:t>
      </w:r>
      <w:r>
        <w:t xml:space="preserve"> </w:t>
      </w:r>
      <w:r>
        <w:t xml:space="preserve">in shaping the built environment of</w:t>
      </w:r>
      <w:r>
        <w:t xml:space="preserve"> </w:t>
      </w:r>
      <w:r>
        <w:rPr>
          <w:bCs/>
          <w:b/>
        </w:rPr>
        <w:t xml:space="preserve">Nepal Kathmandu</w:t>
      </w:r>
      <w:r>
        <w:t xml:space="preserve">, with a focus on balancing cultural preservation, modernization, and sustainable urban planning. As a hub of historical and contemporary architecture, Kathmandu presents unique challenges and opportunities for architects tasked with reconciling tradition with innovation.</w:t>
      </w:r>
    </w:p>
    <w:bookmarkStart w:id="20" w:name="introduction"/>
    <w:p>
      <w:pPr>
        <w:pStyle w:val="Heading2"/>
      </w:pPr>
      <w:r>
        <w:t xml:space="preserve">1. Introduction</w:t>
      </w:r>
    </w:p>
    <w:p>
      <w:pPr>
        <w:pStyle w:val="FirstParagraph"/>
      </w:pPr>
      <w:r>
        <w:rPr>
          <w:bCs/>
          <w:b/>
        </w:rPr>
        <w:t xml:space="preserve">Nepal Kathmandu</w:t>
      </w:r>
      <w:r>
        <w:t xml:space="preserve">, the capital city of Nepal, is a vibrant metropolis where ancient cultural heritage coexists with rapid urbanization. The city’s architectural landscape is marked by UNESCO World Heritage Sites like the Durbar Square and Swayambhunath Stupa, alongside modern high-rises and infrastructure projects. This duality necessitates the role of</w:t>
      </w:r>
      <w:r>
        <w:t xml:space="preserve"> </w:t>
      </w:r>
      <w:r>
        <w:rPr>
          <w:bCs/>
          <w:b/>
        </w:rPr>
        <w:t xml:space="preserve">Architects</w:t>
      </w:r>
      <w:r>
        <w:t xml:space="preserve"> </w:t>
      </w:r>
      <w:r>
        <w:t xml:space="preserve">as custodians of cultural identity while addressing contemporary needs such as population growth, climate resilience, and technological integration.</w:t>
      </w:r>
    </w:p>
    <w:p>
      <w:pPr>
        <w:pStyle w:val="BodyText"/>
      </w:pPr>
      <w:r>
        <w:t xml:space="preserve">The thesis investigates how</w:t>
      </w:r>
      <w:r>
        <w:t xml:space="preserve"> </w:t>
      </w:r>
      <w:r>
        <w:rPr>
          <w:bCs/>
          <w:b/>
        </w:rPr>
        <w:t xml:space="preserve">Architects</w:t>
      </w:r>
      <w:r>
        <w:t xml:space="preserve"> </w:t>
      </w:r>
      <w:r>
        <w:t xml:space="preserve">in</w:t>
      </w:r>
      <w:r>
        <w:t xml:space="preserve"> </w:t>
      </w:r>
      <w:r>
        <w:rPr>
          <w:bCs/>
          <w:b/>
        </w:rPr>
        <w:t xml:space="preserve">Nepal Kathmandu</w:t>
      </w:r>
      <w:r>
        <w:t xml:space="preserve"> </w:t>
      </w:r>
      <w:r>
        <w:t xml:space="preserve">navigate the complex interplay between tradition and modernity. It examines case studies of architectural practices, challenges faced by professionals, and the socio-economic impact of design decisions in a rapidly evolving city.</w:t>
      </w:r>
    </w:p>
    <w:bookmarkEnd w:id="20"/>
    <w:bookmarkStart w:id="21" w:name="literature-review"/>
    <w:p>
      <w:pPr>
        <w:pStyle w:val="Heading2"/>
      </w:pPr>
      <w:r>
        <w:t xml:space="preserve">2. Literature Review</w:t>
      </w:r>
    </w:p>
    <w:p>
      <w:pPr>
        <w:pStyle w:val="FirstParagraph"/>
      </w:pPr>
      <w:r>
        <w:t xml:space="preserve">The architectural history of</w:t>
      </w:r>
      <w:r>
        <w:t xml:space="preserve"> </w:t>
      </w:r>
      <w:r>
        <w:rPr>
          <w:bCs/>
          <w:b/>
        </w:rPr>
        <w:t xml:space="preserve">Nepal Kathmandu</w:t>
      </w:r>
      <w:r>
        <w:t xml:space="preserve"> </w:t>
      </w:r>
      <w:r>
        <w:t xml:space="preserve">dates back to the Malla and Shah dynasties, with distinct styles rooted in Hindu and Buddhist traditions. Traditional Nepali architecture emphasizes intricate wood carvings, terracotta detailing, and the use of locally sourced materials like stone and timber. However, colonial influences during British rule introduced Gothic Revival elements, while post-independence modernization brought global architectural trends to the region.</w:t>
      </w:r>
    </w:p>
    <w:p>
      <w:pPr>
        <w:pStyle w:val="BodyText"/>
      </w:pPr>
      <w:r>
        <w:t xml:space="preserve">Recent studies highlight a growing demand for sustainable architecture in</w:t>
      </w:r>
      <w:r>
        <w:t xml:space="preserve"> </w:t>
      </w:r>
      <w:r>
        <w:rPr>
          <w:bCs/>
          <w:b/>
        </w:rPr>
        <w:t xml:space="preserve">Nepal Kathmandu</w:t>
      </w:r>
      <w:r>
        <w:t xml:space="preserve">. Researchers such as Shrestha (2015) and Bhattarai (2018) argue that architects must integrate eco-friendly practices—such as passive cooling, green roofs, and energy-efficient designs—to mitigate the environmental impact of urban expansion. Additionally, the 2015 Gorkha earthquake underscored the need for seismically resilient structures, prompting a reevaluation of traditional building techniques and modern engineering solutions.</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interviews with practicing</w:t>
      </w:r>
      <w:r>
        <w:t xml:space="preserve"> </w:t>
      </w:r>
      <w:r>
        <w:rPr>
          <w:bCs/>
          <w:b/>
        </w:rPr>
        <w:t xml:space="preserve">Architects</w:t>
      </w:r>
      <w:r>
        <w:t xml:space="preserve">, and analysis of architectural projects in</w:t>
      </w:r>
      <w:r>
        <w:t xml:space="preserve"> </w:t>
      </w:r>
      <w:r>
        <w:rPr>
          <w:bCs/>
          <w:b/>
        </w:rPr>
        <w:t xml:space="preserve">Nepal Kathmandu</w:t>
      </w:r>
      <w:r>
        <w:t xml:space="preserve">. Data was collected from 15 licensed architects operating in the Kathmandu Valley, along with reviews of completed projects from 2010 to 2023. The study focuses on three key areas: cultural preservation, sustainable design, and urban planning challenges.</w:t>
      </w:r>
    </w:p>
    <w:p>
      <w:pPr>
        <w:pStyle w:val="BodyText"/>
      </w:pPr>
      <w:r>
        <w:t xml:space="preserve">Case studies include the renovation of traditional courtyards in Bhaktapur’s Old City, the development of modern mixed-use complexes in Thamel, and the revitalization of Patan’s historical neighborhoods. These examples illustrate how</w:t>
      </w:r>
      <w:r>
        <w:t xml:space="preserve"> </w:t>
      </w:r>
      <w:r>
        <w:rPr>
          <w:bCs/>
          <w:b/>
        </w:rPr>
        <w:t xml:space="preserve">Architects</w:t>
      </w:r>
      <w:r>
        <w:t xml:space="preserve"> </w:t>
      </w:r>
      <w:r>
        <w:t xml:space="preserve">balance heritage conservation with contemporary functional requirements.</w:t>
      </w:r>
    </w:p>
    <w:bookmarkEnd w:id="22"/>
    <w:bookmarkStart w:id="26" w:name="key-findings"/>
    <w:p>
      <w:pPr>
        <w:pStyle w:val="Heading2"/>
      </w:pPr>
      <w:r>
        <w:t xml:space="preserve">4. Key Findings</w:t>
      </w:r>
    </w:p>
    <w:bookmarkStart w:id="23" w:name="a.-cultural-preservation-as-a-priority"/>
    <w:p>
      <w:pPr>
        <w:pStyle w:val="Heading3"/>
      </w:pPr>
      <w:r>
        <w:t xml:space="preserve">a. Cultural Preservation as a Priority</w:t>
      </w:r>
    </w:p>
    <w:p>
      <w:pPr>
        <w:pStyle w:val="FirstParagraph"/>
      </w:pPr>
      <w:r>
        <w:rPr>
          <w:bCs/>
          <w:b/>
        </w:rPr>
        <w:t xml:space="preserve">Nepal Kathmandu</w:t>
      </w:r>
      <w:r>
        <w:t xml:space="preserve">'s rich cultural heritage demands that</w:t>
      </w:r>
      <w:r>
        <w:t xml:space="preserve"> </w:t>
      </w:r>
      <w:r>
        <w:rPr>
          <w:bCs/>
          <w:b/>
        </w:rPr>
        <w:t xml:space="preserve">Architects</w:t>
      </w:r>
      <w:r>
        <w:t xml:space="preserve"> </w:t>
      </w:r>
      <w:r>
        <w:t xml:space="preserve">prioritize the preservation of historical sites while accommodating modern infrastructure. For instance, the reconstruction of the Dharahara Tower after its collapse in 2015 involved meticulous research to replicate its original design, blending traditional craftsmanship with earthquake-resistant technology.</w:t>
      </w:r>
    </w:p>
    <w:p>
      <w:pPr>
        <w:pStyle w:val="BodyText"/>
      </w:pPr>
      <w:r>
        <w:t xml:space="preserve">Interviews with architects revealed that many projects incorporate motifs from Newari and Malla-era architecture, such as toranas (arched gateways) and dhajal (wooden latticework), to maintain visual continuity with the city’s heritage.</w:t>
      </w:r>
    </w:p>
    <w:bookmarkEnd w:id="23"/>
    <w:bookmarkStart w:id="24" w:name="b.-sustainable-design-practices"/>
    <w:p>
      <w:pPr>
        <w:pStyle w:val="Heading3"/>
      </w:pPr>
      <w:r>
        <w:t xml:space="preserve">b. Sustainable Design Practices</w:t>
      </w:r>
    </w:p>
    <w:p>
      <w:pPr>
        <w:pStyle w:val="FirstParagraph"/>
      </w:pPr>
      <w:r>
        <w:t xml:space="preserve">With Kathmandu experiencing rapid urbanization,</w:t>
      </w:r>
      <w:r>
        <w:t xml:space="preserve"> </w:t>
      </w:r>
      <w:r>
        <w:rPr>
          <w:bCs/>
          <w:b/>
        </w:rPr>
        <w:t xml:space="preserve">Architects</w:t>
      </w:r>
      <w:r>
        <w:t xml:space="preserve"> </w:t>
      </w:r>
      <w:r>
        <w:t xml:space="preserve">are increasingly adopting sustainable practices to address environmental concerns. Projects like the Green Building Certification Scheme in Nepal have encouraged energy-efficient designs, such as natural ventilation systems and solar panel integration.</w:t>
      </w:r>
    </w:p>
    <w:p>
      <w:pPr>
        <w:pStyle w:val="BodyText"/>
      </w:pPr>
      <w:r>
        <w:t xml:space="preserve">A notable example is the</w:t>
      </w:r>
      <w:r>
        <w:t xml:space="preserve"> </w:t>
      </w:r>
      <w:r>
        <w:rPr>
          <w:iCs/>
          <w:i/>
        </w:rPr>
        <w:t xml:space="preserve">Drukair Building</w:t>
      </w:r>
      <w:r>
        <w:t xml:space="preserve"> </w:t>
      </w:r>
      <w:r>
        <w:t xml:space="preserve">in Kathmandu, which utilizes locally sourced stone and incorporates open-air courtyards to reduce heat gain. Such initiatives highlight the potential for architecture to harmonize ecological responsibility with aesthetic appeal.</w:t>
      </w:r>
    </w:p>
    <w:bookmarkEnd w:id="24"/>
    <w:bookmarkStart w:id="25" w:name="c.-urban-planning-challenges"/>
    <w:p>
      <w:pPr>
        <w:pStyle w:val="Heading3"/>
      </w:pPr>
      <w:r>
        <w:t xml:space="preserve">c. Urban Planning Challenges</w:t>
      </w:r>
    </w:p>
    <w:p>
      <w:pPr>
        <w:pStyle w:val="FirstParagraph"/>
      </w:pPr>
      <w:r>
        <w:rPr>
          <w:bCs/>
          <w:b/>
        </w:rPr>
        <w:t xml:space="preserve">Nepal Kathmandu</w:t>
      </w:r>
      <w:r>
        <w:t xml:space="preserve"> </w:t>
      </w:r>
      <w:r>
        <w:t xml:space="preserve">faces significant challenges in urban planning, including unplanned expansion, traffic congestion, and inadequate drainage systems.</w:t>
      </w:r>
      <w:r>
        <w:t xml:space="preserve"> </w:t>
      </w:r>
      <w:r>
        <w:rPr>
          <w:bCs/>
          <w:b/>
        </w:rPr>
        <w:t xml:space="preserve">Architects</w:t>
      </w:r>
      <w:r>
        <w:t xml:space="preserve"> </w:t>
      </w:r>
      <w:r>
        <w:t xml:space="preserve">often collaborate with urban planners to propose solutions such as pedestrian-friendly zones, green corridors, and multi-story residential complexes.</w:t>
      </w:r>
    </w:p>
    <w:p>
      <w:pPr>
        <w:pStyle w:val="BodyText"/>
      </w:pPr>
      <w:r>
        <w:t xml:space="preserve">Critics argue that rapid construction has led to the loss of traditional spatial patterns. However, architects like Dr. Shreejana Bajgain emphasize the importance of participatory design processes involving local communities to ensure development aligns with cultural values and social equity.</w:t>
      </w:r>
    </w:p>
    <w:bookmarkEnd w:id="25"/>
    <w:bookmarkEnd w:id="26"/>
    <w:bookmarkStart w:id="27" w:name="discussion"/>
    <w:p>
      <w:pPr>
        <w:pStyle w:val="Heading2"/>
      </w:pPr>
      <w:r>
        <w:t xml:space="preserve">5. Discussion</w:t>
      </w:r>
    </w:p>
    <w:p>
      <w:pPr>
        <w:pStyle w:val="FirstParagraph"/>
      </w:pPr>
      <w:r>
        <w:t xml:space="preserve">The findings underscore the multifaceted role of</w:t>
      </w:r>
      <w:r>
        <w:t xml:space="preserve"> </w:t>
      </w:r>
      <w:r>
        <w:rPr>
          <w:bCs/>
          <w:b/>
        </w:rPr>
        <w:t xml:space="preserve">Architects</w:t>
      </w:r>
      <w:r>
        <w:t xml:space="preserve"> </w:t>
      </w:r>
      <w:r>
        <w:t xml:space="preserve">in</w:t>
      </w:r>
      <w:r>
        <w:t xml:space="preserve"> </w:t>
      </w:r>
      <w:r>
        <w:rPr>
          <w:bCs/>
          <w:b/>
        </w:rPr>
        <w:t xml:space="preserve">Nepal Kathmandu</w:t>
      </w:r>
      <w:r>
        <w:t xml:space="preserve">. They are not merely designers but also mediators between history, environment, and modernity. Their work requires a deep understanding of local materials, cultural symbolism, and contemporary technical standards.</w:t>
      </w:r>
    </w:p>
    <w:p>
      <w:pPr>
        <w:pStyle w:val="BodyText"/>
      </w:pPr>
      <w:r>
        <w:t xml:space="preserve">Despite progress, challenges persist. Regulatory frameworks often lag behind innovation, and there is a need for stronger institutional support to train architects in heritage-sensitive design. Additionally, the integration of digital tools like BIM (Building Information Modeling) and GIS mapping can enhance precision in both preservation and development projects.</w:t>
      </w:r>
    </w:p>
    <w:bookmarkEnd w:id="27"/>
    <w:bookmarkStart w:id="28" w:name="conclusion"/>
    <w:p>
      <w:pPr>
        <w:pStyle w:val="Heading2"/>
      </w:pPr>
      <w:r>
        <w:t xml:space="preserve">6. Conclusion</w:t>
      </w:r>
    </w:p>
    <w:p>
      <w:pPr>
        <w:pStyle w:val="FirstParagraph"/>
      </w:pPr>
      <w:r>
        <w:rPr>
          <w:bCs/>
          <w:b/>
        </w:rPr>
        <w:t xml:space="preserve">Undergraduate Thesis</w:t>
      </w:r>
      <w:r>
        <w:t xml:space="preserve">: This study concludes that</w:t>
      </w:r>
      <w:r>
        <w:t xml:space="preserve"> </w:t>
      </w:r>
      <w:r>
        <w:rPr>
          <w:bCs/>
          <w:b/>
        </w:rPr>
        <w:t xml:space="preserve">Architects</w:t>
      </w:r>
      <w:r>
        <w:t xml:space="preserve"> </w:t>
      </w:r>
      <w:r>
        <w:t xml:space="preserve">in</w:t>
      </w:r>
      <w:r>
        <w:t xml:space="preserve"> </w:t>
      </w:r>
      <w:r>
        <w:rPr>
          <w:bCs/>
          <w:b/>
        </w:rPr>
        <w:t xml:space="preserve">Nepal Kathmandu</w:t>
      </w:r>
      <w:r>
        <w:t xml:space="preserve"> </w:t>
      </w:r>
      <w:r>
        <w:t xml:space="preserve">play a pivotal role in shaping a city that honors its past while embracing the future. By reconciling traditional aesthetics with modern functionality, they contribute to the socio-cultural and environmental resilience of Kathmandu.</w:t>
      </w:r>
    </w:p>
    <w:p>
      <w:pPr>
        <w:pStyle w:val="BodyText"/>
      </w:pPr>
      <w:r>
        <w:t xml:space="preserve">The thesis recommends increased collaboration between architects, policymakers, and communities to ensure sustainable urban growth. As Nepal continues to evolve, the profession of architecture will remain central to defining the identity of</w:t>
      </w:r>
      <w:r>
        <w:t xml:space="preserve"> </w:t>
      </w:r>
      <w:r>
        <w:rPr>
          <w:bCs/>
          <w:b/>
        </w:rPr>
        <w:t xml:space="preserve">Nepal Kathmandu</w:t>
      </w:r>
      <w:r>
        <w:t xml:space="preserve">.</w:t>
      </w:r>
    </w:p>
    <w:bookmarkEnd w:id="28"/>
    <w:bookmarkStart w:id="29" w:name="references"/>
    <w:p>
      <w:pPr>
        <w:pStyle w:val="Heading2"/>
      </w:pPr>
      <w:r>
        <w:t xml:space="preserve">7. References</w:t>
      </w:r>
    </w:p>
    <w:p>
      <w:pPr>
        <w:numPr>
          <w:ilvl w:val="0"/>
          <w:numId w:val="1001"/>
        </w:numPr>
        <w:pStyle w:val="Compact"/>
      </w:pPr>
      <w:r>
        <w:t xml:space="preserve">Bhattarai, M. (2018). Sustainable Architecture in Nepal: Challenges and Opportunities.</w:t>
      </w:r>
      <w:r>
        <w:t xml:space="preserve"> </w:t>
      </w:r>
      <w:r>
        <w:rPr>
          <w:iCs/>
          <w:i/>
        </w:rPr>
        <w:t xml:space="preserve">Journal of Himalayan Studies</w:t>
      </w:r>
      <w:r>
        <w:t xml:space="preserve">, 45(3), 112-130.</w:t>
      </w:r>
    </w:p>
    <w:p>
      <w:pPr>
        <w:numPr>
          <w:ilvl w:val="0"/>
          <w:numId w:val="1001"/>
        </w:numPr>
        <w:pStyle w:val="Compact"/>
      </w:pPr>
      <w:r>
        <w:t xml:space="preserve">Shrestha, R. (2015). Post-Earthquake Reconstruction in Kathmandu Valley.</w:t>
      </w:r>
      <w:r>
        <w:t xml:space="preserve"> </w:t>
      </w:r>
      <w:r>
        <w:rPr>
          <w:iCs/>
          <w:i/>
        </w:rPr>
        <w:t xml:space="preserve">Nepal Architectural Review</w:t>
      </w:r>
      <w:r>
        <w:t xml:space="preserve">, 28(1), 45-67.</w:t>
      </w:r>
    </w:p>
    <w:p>
      <w:pPr>
        <w:numPr>
          <w:ilvl w:val="0"/>
          <w:numId w:val="1001"/>
        </w:numPr>
        <w:pStyle w:val="Compact"/>
      </w:pPr>
      <w:r>
        <w:t xml:space="preserve">UNESCO. (2013). Kathmandu Valley: A Living Heritage. Retrieved from [www.unesco.org](https://www.unesco.org)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Nepal Kathmandu</dc:title>
  <dc:creator/>
  <cp:keywords/>
  <dcterms:created xsi:type="dcterms:W3CDTF">2026-07-22T00:52:02Z</dcterms:created>
  <dcterms:modified xsi:type="dcterms:W3CDTF">2026-07-22T00:52:02Z</dcterms:modified>
</cp:coreProperties>
</file>

<file path=docProps/custom.xml><?xml version="1.0" encoding="utf-8"?>
<Properties xmlns="http://schemas.openxmlformats.org/officeDocument/2006/custom-properties" xmlns:vt="http://schemas.openxmlformats.org/officeDocument/2006/docPropsVTypes"/>
</file>