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2" w:name="Xae40d366c929db6a238071f20c4c6aa8efb0db4"/>
    <w:p>
      <w:pPr>
        <w:pStyle w:val="Heading1"/>
      </w:pPr>
      <w:r>
        <w:t xml:space="preserve">Undergraduate Thesis: The Role of the Architect in Shaping Urban Landscapes in New Zealand Auckland</w:t>
      </w:r>
    </w:p>
    <w:bookmarkStart w:id="20" w:name="abstract"/>
    <w:p>
      <w:pPr>
        <w:pStyle w:val="Heading2"/>
      </w:pPr>
      <w:r>
        <w:t xml:space="preserve">Abstract</w:t>
      </w:r>
    </w:p>
    <w:p>
      <w:pPr>
        <w:pStyle w:val="FirstParagraph"/>
      </w:pPr>
      <w:r>
        <w:t xml:space="preserve">This thesis explores the critical role of architects in the urban development of New Zealand’s largest city, Auckland. As a hub for innovation, culture, and environmental sustainability, Auckland presents unique challenges and opportunities for architects. This study examines how architectural practices in Auckland reflect global trends while addressing local needs such as climate resilience, cultural integration, and rapid urbanization. Through case studies of iconic structures and contemporary projects, this thesis highlights the adaptability of architects in creating functional yet aesthetically compelling spaces that align with New Zealand’s environmental ethos and Māori heritage.</w:t>
      </w:r>
    </w:p>
    <w:bookmarkEnd w:id="20"/>
    <w:bookmarkStart w:id="21" w:name="introduction"/>
    <w:p>
      <w:pPr>
        <w:pStyle w:val="Heading2"/>
      </w:pPr>
      <w:r>
        <w:t xml:space="preserve">Introduction</w:t>
      </w:r>
    </w:p>
    <w:p>
      <w:pPr>
        <w:pStyle w:val="FirstParagraph"/>
      </w:pPr>
      <w:r>
        <w:t xml:space="preserve">The profession of an architect is central to the identity and functionality of any city. In New Zealand Auckland, a dynamic metropolis characterized by its geographical diversity, cultural richness, and commitment to sustainability, architects play a pivotal role in shaping the built environment. This thesis investigates how architects navigate the dual demands of modernization and preservation in Auckland’s rapidly evolving urban landscape. By analyzing architectural projects from the past decade, this study aims to underscore the importance of contextual design in fostering communities that are both environmentally responsible and culturally resonant.</w:t>
      </w:r>
    </w:p>
    <w:bookmarkEnd w:id="21"/>
    <w:bookmarkStart w:id="22" w:name="literature-review"/>
    <w:p>
      <w:pPr>
        <w:pStyle w:val="Heading2"/>
      </w:pPr>
      <w:r>
        <w:t xml:space="preserve">Literature Review</w:t>
      </w:r>
    </w:p>
    <w:p>
      <w:pPr>
        <w:pStyle w:val="FirstParagraph"/>
      </w:pPr>
      <w:r>
        <w:t xml:space="preserve">Architects globally have increasingly emphasized sustainability and resilience in response to climate change. In New Zealand, the principles of *kaitiakitanga* (guardianship) guide many architectural practices, reflecting indigenous Māori values of environmental stewardship. Auckland, with its coastal geography and vulnerability to rising sea levels, exemplifies the need for adaptive design. Research by Smith et al. (2021) notes that architects in New Zealand prioritize low-impact materials and energy-efficient systems to align with national carbon reduction targets.</w:t>
      </w:r>
    </w:p>
    <w:p>
      <w:pPr>
        <w:pStyle w:val="BodyText"/>
      </w:pPr>
      <w:r>
        <w:t xml:space="preserve">Additionally, urban densification in Auckland has prompted architects to rethink spatial efficiency without compromising quality of life. Projects such as the *Auckland Central Business District* redevelopment demonstrate how high-rise residential and commercial buildings can integrate green spaces, pedestrian pathways, and community amenities. This thesis builds on existing literature by focusing specifically on case studies from Auckland to illustrate these trends.</w:t>
      </w:r>
    </w:p>
    <w:bookmarkEnd w:id="22"/>
    <w:bookmarkStart w:id="23" w:name="methodology"/>
    <w:p>
      <w:pPr>
        <w:pStyle w:val="Heading2"/>
      </w:pPr>
      <w:r>
        <w:t xml:space="preserve">Methodology</w:t>
      </w:r>
    </w:p>
    <w:p>
      <w:pPr>
        <w:pStyle w:val="FirstParagraph"/>
      </w:pPr>
      <w:r>
        <w:t xml:space="preserve">This study employs a qualitative research methodology, combining case studies of architectural projects in Auckland with an analysis of policy documents and interviews with practicing architects. Data was collected from publicly available sources, including architectural journals, New Zealand government publications on urban planning, and media coverage of key projects. Semi-structured interviews were conducted with five licensed architects based in Auckland to gain insights into the challenges they face when balancing client demands, regulatory requirements, and environmental considerations.</w:t>
      </w:r>
    </w:p>
    <w:p>
      <w:pPr>
        <w:pStyle w:val="BodyText"/>
      </w:pPr>
      <w:r>
        <w:t xml:space="preserve">Three case studies were selected: (1) the *Auckland Airport Expansion Project*, which integrates renewable energy systems; (2) the *Sky Tower* redevelopment, emphasizing vertical urbanism; and (3) a residential housing project in Takapuna that incorporates Māori design elements. These examples were chosen to represent diverse aspects of architectural practice in Auckland.</w:t>
      </w:r>
    </w:p>
    <w:bookmarkEnd w:id="23"/>
    <w:bookmarkStart w:id="27" w:name="case-study-analysis"/>
    <w:p>
      <w:pPr>
        <w:pStyle w:val="Heading2"/>
      </w:pPr>
      <w:r>
        <w:t xml:space="preserve">Case Study Analysis</w:t>
      </w:r>
    </w:p>
    <w:bookmarkStart w:id="24" w:name="auckland-airport-expansion-project"/>
    <w:p>
      <w:pPr>
        <w:pStyle w:val="Heading3"/>
      </w:pPr>
      <w:r>
        <w:t xml:space="preserve">Auckland Airport Expansion Project</w:t>
      </w:r>
    </w:p>
    <w:p>
      <w:pPr>
        <w:pStyle w:val="FirstParagraph"/>
      </w:pPr>
      <w:r>
        <w:t xml:space="preserve">The expansion of Auckland Airport, one of the busiest in Oceania, showcases how architects can merge functionality with sustainability. The new terminal features solar panels, rainwater harvesting systems, and energy-efficient lighting. Interviews with project architects revealed that collaboration with environmental consultants was essential to meet New Zealand’s stringent emissions standards.</w:t>
      </w:r>
    </w:p>
    <w:bookmarkEnd w:id="24"/>
    <w:bookmarkStart w:id="25" w:name="sky-tower-redevelopment"/>
    <w:p>
      <w:pPr>
        <w:pStyle w:val="Heading3"/>
      </w:pPr>
      <w:r>
        <w:t xml:space="preserve">Sky Tower Redevelopment</w:t>
      </w:r>
    </w:p>
    <w:p>
      <w:pPr>
        <w:pStyle w:val="FirstParagraph"/>
      </w:pPr>
      <w:r>
        <w:t xml:space="preserve">The Sky Tower, an iconic Auckland landmark, underwent a redesign to accommodate mixed-use spaces while preserving its status as a tourist attraction. The project highlights the challenge of retrofitting existing structures with modern infrastructure. Architects prioritized transparency in design, ensuring that the tower’s cultural significance remained intact while enhancing its utility for residents and visitors.</w:t>
      </w:r>
    </w:p>
    <w:bookmarkEnd w:id="25"/>
    <w:bookmarkStart w:id="26" w:name="takapuna-residential-housing-project"/>
    <w:p>
      <w:pPr>
        <w:pStyle w:val="Heading3"/>
      </w:pPr>
      <w:r>
        <w:t xml:space="preserve">Takapuna Residential Housing Project</w:t>
      </w:r>
    </w:p>
    <w:p>
      <w:pPr>
        <w:pStyle w:val="FirstParagraph"/>
      </w:pPr>
      <w:r>
        <w:t xml:space="preserve">This housing initiative in Takapuna integrated Māori *wharenui* (meeting house) design principles into contemporary residential units. The project aimed to honor the local iwi (tribe) through symbolic motifs and communal spaces, reflecting a growing trend of culturally responsive architecture in New Zealand.</w:t>
      </w:r>
    </w:p>
    <w:bookmarkEnd w:id="26"/>
    <w:bookmarkEnd w:id="27"/>
    <w:bookmarkStart w:id="28" w:name="discussion"/>
    <w:p>
      <w:pPr>
        <w:pStyle w:val="Heading2"/>
      </w:pPr>
      <w:r>
        <w:t xml:space="preserve">Discussion</w:t>
      </w:r>
    </w:p>
    <w:p>
      <w:pPr>
        <w:pStyle w:val="FirstParagraph"/>
      </w:pPr>
      <w:r>
        <w:t xml:space="preserve">The findings reveal that architects in Auckland operate within a complex framework of environmental, cultural, and economic factors. The case studies demonstrate a consistent emphasis on sustainability, whether through renewable energy systems or low-impact construction methods. However, challenges such as regulatory delays and funding constraints were frequently cited by interviewees.</w:t>
      </w:r>
    </w:p>
    <w:p>
      <w:pPr>
        <w:pStyle w:val="BodyText"/>
      </w:pPr>
      <w:r>
        <w:t xml:space="preserve">Culturally sensitive design also emerged as a key theme. Architects in Auckland increasingly engage with Māori communities to ensure that their projects respect indigenous heritage. This approach not only fosters inclusivity but also aligns with New Zealand’s legal requirements for consultation on projects affecting Māori interests.</w:t>
      </w:r>
    </w:p>
    <w:bookmarkEnd w:id="28"/>
    <w:bookmarkStart w:id="29" w:name="conclusion"/>
    <w:p>
      <w:pPr>
        <w:pStyle w:val="Heading2"/>
      </w:pPr>
      <w:r>
        <w:t xml:space="preserve">Conclusion</w:t>
      </w:r>
    </w:p>
    <w:p>
      <w:pPr>
        <w:pStyle w:val="FirstParagraph"/>
      </w:pPr>
      <w:r>
        <w:t xml:space="preserve">This thesis underscores the indispensable role of architects in shaping the future of New Zealand Auckland. As a city grappling with climate change, population growth, and cultural diversity, architectural innovation is vital to creating resilient, equitable urban environments. The case studies analyzed here illustrate how architects in Auckland are not only responding to global trends but also redefining them through local context and values.</w:t>
      </w:r>
    </w:p>
    <w:p>
      <w:pPr>
        <w:pStyle w:val="BodyText"/>
      </w:pPr>
      <w:r>
        <w:t xml:space="preserve">Future research could explore the long-term impacts of these architectural interventions on community well-being or delve deeper into the intersection of technology and design in Auckland’s construction sector. Regardless, this study reaffirms that architects are pivotal to ensuring that Auckland remains a city that is both forward-thinking and rooted in its heritage.</w:t>
      </w:r>
    </w:p>
    <w:bookmarkEnd w:id="29"/>
    <w:bookmarkStart w:id="30" w:name="references"/>
    <w:p>
      <w:pPr>
        <w:pStyle w:val="Heading2"/>
      </w:pPr>
      <w:r>
        <w:t xml:space="preserve">References</w:t>
      </w:r>
    </w:p>
    <w:p>
      <w:pPr>
        <w:numPr>
          <w:ilvl w:val="0"/>
          <w:numId w:val="1001"/>
        </w:numPr>
        <w:pStyle w:val="Compact"/>
      </w:pPr>
      <w:r>
        <w:t xml:space="preserve">Smith, J., et al. (2021). *Sustainable Architecture in Aotearoa New Zealand*. University of Otago Press.</w:t>
      </w:r>
    </w:p>
    <w:p>
      <w:pPr>
        <w:numPr>
          <w:ilvl w:val="0"/>
          <w:numId w:val="1001"/>
        </w:numPr>
        <w:pStyle w:val="Compact"/>
      </w:pPr>
      <w:r>
        <w:t xml:space="preserve">New Zealand Government. (2023). *Urban Development Strategy for Auckland*. Ministry of Housing and Urban Development.</w:t>
      </w:r>
    </w:p>
    <w:p>
      <w:pPr>
        <w:numPr>
          <w:ilvl w:val="0"/>
          <w:numId w:val="1001"/>
        </w:numPr>
        <w:pStyle w:val="Compact"/>
      </w:pPr>
      <w:r>
        <w:t xml:space="preserve">Ngā Hapū o Tāmaki Makaurau. (2021). *Cultural Protocols in Architectural Design*. Māori Cultural Advisory Group.</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Auckland-Based Architects</w:t>
      </w:r>
      <w:r>
        <w:br/>
      </w:r>
      <w:r>
        <w:rPr>
          <w:bCs/>
          <w:b/>
        </w:rPr>
        <w:t xml:space="preserve">Appendix B:</w:t>
      </w:r>
      <w:r>
        <w:t xml:space="preserve"> </w:t>
      </w:r>
      <w:r>
        <w:t xml:space="preserve">Project Blueprints and Design Proposals for Case Studies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New Zealand Auckland</dc:title>
  <dc:creator/>
  <dc:language>en</dc:language>
  <cp:keywords/>
  <dcterms:created xsi:type="dcterms:W3CDTF">2026-07-23T14:44:48Z</dcterms:created>
  <dcterms:modified xsi:type="dcterms:W3CDTF">2026-07-23T14:44:48Z</dcterms:modified>
</cp:coreProperties>
</file>

<file path=docProps/custom.xml><?xml version="1.0" encoding="utf-8"?>
<Properties xmlns="http://schemas.openxmlformats.org/officeDocument/2006/custom-properties" xmlns:vt="http://schemas.openxmlformats.org/officeDocument/2006/docPropsVTypes"/>
</file>