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9cc6c46c3cc4012df43afc0e7c8d453c9a9ae0c"/>
    <w:p>
      <w:pPr>
        <w:pStyle w:val="Heading1"/>
      </w:pPr>
      <w:r>
        <w:t xml:space="preserve">Undergraduate Thesis: The Role of an Architect in Pakistan Islamabad</w:t>
      </w:r>
    </w:p>
    <w:bookmarkStart w:id="20" w:name="introduction"/>
    <w:p>
      <w:pPr>
        <w:pStyle w:val="Heading2"/>
      </w:pPr>
      <w:r>
        <w:t xml:space="preserve">Introduction</w:t>
      </w:r>
    </w:p>
    <w:p>
      <w:pPr>
        <w:pStyle w:val="FirstParagraph"/>
      </w:pPr>
      <w:r>
        <w:t xml:space="preserve">In the rapidly evolving urban landscape of Pakistan, particularly in the capital city of Islamabad, the role of an architect has become increasingly pivotal. This thesis explores the multifaceted responsibilities and challenges faced by architects in shaping the built environment of Islamabad. As a planned city established in 1960, Islamabad presents unique opportunities and constraints for architectural practice, requiring professionals to balance aesthetic innovation with socio-cultural and environmental considerations.</w:t>
      </w:r>
    </w:p>
    <w:bookmarkEnd w:id="20"/>
    <w:bookmarkStart w:id="21" w:name="X07edd88a713023425183466e07fc4c9b6269bc1"/>
    <w:p>
      <w:pPr>
        <w:pStyle w:val="Heading2"/>
      </w:pPr>
      <w:r>
        <w:t xml:space="preserve">Historical Context of Architecture in Pakistan</w:t>
      </w:r>
    </w:p>
    <w:p>
      <w:pPr>
        <w:pStyle w:val="FirstParagraph"/>
      </w:pPr>
      <w:r>
        <w:t xml:space="preserve">Pakistan’s architectural heritage is deeply rooted in its diverse cultural influences, ranging from Mughal-era structures to colonial British designs. However, the establishment of Islamabad as the capital marked a paradigm shift toward modernist architecture, emphasizing functionality and urban planning. Architects in this context have had to navigate between preserving traditional elements and embracing contemporary design principles. The thesis examines how these historical influences continue to shape architectural practices in Islamabad today.</w:t>
      </w:r>
    </w:p>
    <w:bookmarkEnd w:id="21"/>
    <w:bookmarkStart w:id="22" w:name="the-role-of-an-architect-in-islamabad"/>
    <w:p>
      <w:pPr>
        <w:pStyle w:val="Heading2"/>
      </w:pPr>
      <w:r>
        <w:t xml:space="preserve">The Role of an Architect in Islamabad</w:t>
      </w:r>
    </w:p>
    <w:p>
      <w:pPr>
        <w:pStyle w:val="FirstParagraph"/>
      </w:pPr>
      <w:r>
        <w:t xml:space="preserve">An architect in Islamabad is not merely a designer of buildings but a key player in urban development, environmental sustainability, and socio-cultural integration. Their responsibilities include:</w:t>
      </w:r>
    </w:p>
    <w:p>
      <w:pPr>
        <w:numPr>
          <w:ilvl w:val="0"/>
          <w:numId w:val="1001"/>
        </w:numPr>
        <w:pStyle w:val="Compact"/>
      </w:pPr>
      <w:r>
        <w:rPr>
          <w:bCs/>
          <w:b/>
        </w:rPr>
        <w:t xml:space="preserve">Urban Planning:</w:t>
      </w:r>
      <w:r>
        <w:t xml:space="preserve"> </w:t>
      </w:r>
      <w:r>
        <w:t xml:space="preserve">Designing infrastructure that aligns with the city’s growth objectives while adhering to zoning regulations.</w:t>
      </w:r>
    </w:p>
    <w:p>
      <w:pPr>
        <w:numPr>
          <w:ilvl w:val="0"/>
          <w:numId w:val="1001"/>
        </w:numPr>
        <w:pStyle w:val="Compact"/>
      </w:pPr>
      <w:r>
        <w:rPr>
          <w:bCs/>
          <w:b/>
        </w:rPr>
        <w:t xml:space="preserve">Sustainable Design:</w:t>
      </w:r>
      <w:r>
        <w:t xml:space="preserve"> </w:t>
      </w:r>
      <w:r>
        <w:t xml:space="preserve">Incorporating energy-efficient materials and technologies to address climate challenges in a high-altitude region.</w:t>
      </w:r>
    </w:p>
    <w:p>
      <w:pPr>
        <w:numPr>
          <w:ilvl w:val="0"/>
          <w:numId w:val="1001"/>
        </w:numPr>
        <w:pStyle w:val="Compact"/>
      </w:pPr>
      <w:r>
        <w:rPr>
          <w:bCs/>
          <w:b/>
        </w:rPr>
        <w:t xml:space="preserve">Cultural Sensitivity:</w:t>
      </w:r>
      <w:r>
        <w:t xml:space="preserve"> </w:t>
      </w:r>
      <w:r>
        <w:t xml:space="preserve">Ensuring that new developments respect the socio-cultural fabric of Islamabad’s diverse population.</w:t>
      </w:r>
    </w:p>
    <w:p>
      <w:pPr>
        <w:pStyle w:val="FirstParagraph"/>
      </w:pPr>
      <w:r>
        <w:t xml:space="preserve">The thesis highlights how architects in Islamabad must balance these roles while meeting the demands of a growing urban population and government-led projects, such as the Islamabad Capital Territory (ICT) development plans.</w:t>
      </w:r>
    </w:p>
    <w:bookmarkEnd w:id="22"/>
    <w:bookmarkStart w:id="23" w:name="X4d71338df36e9e1045bc8094a873e9377db845f"/>
    <w:p>
      <w:pPr>
        <w:pStyle w:val="Heading2"/>
      </w:pPr>
      <w:r>
        <w:t xml:space="preserve">Challenges Faced by Architects in Pakistan Islamabad</w:t>
      </w:r>
    </w:p>
    <w:p>
      <w:pPr>
        <w:pStyle w:val="FirstParagraph"/>
      </w:pPr>
      <w:r>
        <w:t xml:space="preserve">Despite its status as a modern city, Islamabad presents several challenges for architects. These include:</w:t>
      </w:r>
    </w:p>
    <w:p>
      <w:pPr>
        <w:numPr>
          <w:ilvl w:val="0"/>
          <w:numId w:val="1002"/>
        </w:numPr>
        <w:pStyle w:val="Compact"/>
      </w:pPr>
      <w:r>
        <w:rPr>
          <w:bCs/>
          <w:b/>
        </w:rPr>
        <w:t xml:space="preserve">Regulatory Constraints:</w:t>
      </w:r>
      <w:r>
        <w:t xml:space="preserve"> </w:t>
      </w:r>
      <w:r>
        <w:t xml:space="preserve">Strict building codes and bureaucratic hurdles often delay project timelines.</w:t>
      </w:r>
    </w:p>
    <w:p>
      <w:pPr>
        <w:numPr>
          <w:ilvl w:val="0"/>
          <w:numId w:val="1002"/>
        </w:numPr>
        <w:pStyle w:val="Compact"/>
      </w:pPr>
      <w:r>
        <w:rPr>
          <w:bCs/>
          <w:b/>
        </w:rPr>
        <w:t xml:space="preserve">Economic Limitations:</w:t>
      </w:r>
      <w:r>
        <w:t xml:space="preserve"> </w:t>
      </w:r>
      <w:r>
        <w:t xml:space="preserve">Budget constraints in public sector projects limit the scope for innovative design.</w:t>
      </w:r>
    </w:p>
    <w:p>
      <w:pPr>
        <w:numPr>
          <w:ilvl w:val="0"/>
          <w:numId w:val="1002"/>
        </w:numPr>
        <w:pStyle w:val="Compact"/>
      </w:pPr>
      <w:r>
        <w:rPr>
          <w:bCs/>
          <w:b/>
        </w:rPr>
        <w:t xml:space="preserve">Climatic Factors:</w:t>
      </w:r>
      <w:r>
        <w:t xml:space="preserve"> </w:t>
      </w:r>
      <w:r>
        <w:t xml:space="preserve">The city’s cold winters and high altitude require specialized architectural solutions to ensure thermal efficiency.</w:t>
      </w:r>
    </w:p>
    <w:p>
      <w:pPr>
        <w:pStyle w:val="FirstParagraph"/>
      </w:pPr>
      <w:r>
        <w:t xml:space="preserve">The thesis analyzes how architects navigate these challenges through adaptive strategies, such as leveraging local materials or collaborating with urban planners to optimize space usage.</w:t>
      </w:r>
    </w:p>
    <w:bookmarkEnd w:id="23"/>
    <w:bookmarkStart w:id="24" w:name="X7977187e9c6693f9f62b30821219c9d855472c6"/>
    <w:p>
      <w:pPr>
        <w:pStyle w:val="Heading2"/>
      </w:pPr>
      <w:r>
        <w:t xml:space="preserve">Opportunities for Architectural Innovation</w:t>
      </w:r>
    </w:p>
    <w:p>
      <w:pPr>
        <w:pStyle w:val="FirstParagraph"/>
      </w:pPr>
      <w:r>
        <w:t xml:space="preserve">Islamabad offers unique opportunities for architects to contribute to sustainable and inclusive urban development. Examples include:</w:t>
      </w:r>
    </w:p>
    <w:p>
      <w:pPr>
        <w:numPr>
          <w:ilvl w:val="0"/>
          <w:numId w:val="1003"/>
        </w:numPr>
        <w:pStyle w:val="Compact"/>
      </w:pPr>
      <w:r>
        <w:rPr>
          <w:bCs/>
          <w:b/>
        </w:rPr>
        <w:t xml:space="preserve">Green Building Initiatives:</w:t>
      </w:r>
      <w:r>
        <w:t xml:space="preserve"> </w:t>
      </w:r>
      <w:r>
        <w:t xml:space="preserve">The adoption of LEED-certified designs in government and private projects.</w:t>
      </w:r>
    </w:p>
    <w:p>
      <w:pPr>
        <w:numPr>
          <w:ilvl w:val="0"/>
          <w:numId w:val="1003"/>
        </w:numPr>
        <w:pStyle w:val="Compact"/>
      </w:pPr>
      <w:r>
        <w:rPr>
          <w:bCs/>
          <w:b/>
        </w:rPr>
        <w:t xml:space="preserve">Cultural Preservation Projects:</w:t>
      </w:r>
      <w:r>
        <w:t xml:space="preserve"> </w:t>
      </w:r>
      <w:r>
        <w:t xml:space="preserve">Revitalizing historical sites like the Faisal Mosque while integrating modern infrastructure.</w:t>
      </w:r>
    </w:p>
    <w:p>
      <w:pPr>
        <w:numPr>
          <w:ilvl w:val="0"/>
          <w:numId w:val="1003"/>
        </w:numPr>
        <w:pStyle w:val="Compact"/>
      </w:pPr>
      <w:r>
        <w:rPr>
          <w:bCs/>
          <w:b/>
        </w:rPr>
        <w:t xml:space="preserve">Tech-Driven Design:</w:t>
      </w:r>
      <w:r>
        <w:t xml:space="preserve"> </w:t>
      </w:r>
      <w:r>
        <w:t xml:space="preserve">Utilizing Building Information Modeling (BIM) and parametric design tools to enhance precision in complex urban environments.</w:t>
      </w:r>
    </w:p>
    <w:p>
      <w:pPr>
        <w:pStyle w:val="FirstParagraph"/>
      </w:pPr>
      <w:r>
        <w:t xml:space="preserve">The thesis underscores the importance of fostering collaboration between architects, engineers, and policymakers to realize these opportunities effectively.</w:t>
      </w:r>
    </w:p>
    <w:bookmarkEnd w:id="24"/>
    <w:bookmarkStart w:id="25" w:name="Xcee307293ec2687cf2a4a2542d4248ffa176bc4"/>
    <w:p>
      <w:pPr>
        <w:pStyle w:val="Heading2"/>
      </w:pPr>
      <w:r>
        <w:t xml:space="preserve">Case Studies: Notable Architectural Projects in Islamabad</w:t>
      </w:r>
    </w:p>
    <w:p>
      <w:pPr>
        <w:pStyle w:val="FirstParagraph"/>
      </w:pPr>
      <w:r>
        <w:t xml:space="preserve">To illustrate the practical application of architectural principles in Islamabad, this section presents case studies:</w:t>
      </w:r>
    </w:p>
    <w:p>
      <w:pPr>
        <w:numPr>
          <w:ilvl w:val="0"/>
          <w:numId w:val="1004"/>
        </w:numPr>
        <w:pStyle w:val="Compact"/>
      </w:pPr>
      <w:r>
        <w:rPr>
          <w:bCs/>
          <w:b/>
        </w:rPr>
        <w:t xml:space="preserve">Faisal Mosque:</w:t>
      </w:r>
      <w:r>
        <w:t xml:space="preserve"> </w:t>
      </w:r>
      <w:r>
        <w:t xml:space="preserve">A symbol of modern Islamic architecture that harmonizes with its natural surroundings.</w:t>
      </w:r>
    </w:p>
    <w:p>
      <w:pPr>
        <w:numPr>
          <w:ilvl w:val="0"/>
          <w:numId w:val="1004"/>
        </w:numPr>
        <w:pStyle w:val="Compact"/>
      </w:pPr>
      <w:r>
        <w:rPr>
          <w:bCs/>
          <w:b/>
        </w:rPr>
        <w:t xml:space="preserve">Pakistan Parliament House:</w:t>
      </w:r>
      <w:r>
        <w:t xml:space="preserve"> </w:t>
      </w:r>
      <w:r>
        <w:t xml:space="preserve">A blend of Mughal and contemporary design elements.</w:t>
      </w:r>
    </w:p>
    <w:p>
      <w:pPr>
        <w:numPr>
          <w:ilvl w:val="0"/>
          <w:numId w:val="1004"/>
        </w:numPr>
        <w:pStyle w:val="Compact"/>
      </w:pPr>
      <w:r>
        <w:rPr>
          <w:bCs/>
          <w:b/>
        </w:rPr>
        <w:t xml:space="preserve">Islamabad High Court Complex:</w:t>
      </w:r>
      <w:r>
        <w:t xml:space="preserve"> </w:t>
      </w:r>
      <w:r>
        <w:t xml:space="preserve">An example of sustainable urban infrastructure with energy-efficient systems.</w:t>
      </w:r>
    </w:p>
    <w:p>
      <w:pPr>
        <w:pStyle w:val="FirstParagraph"/>
      </w:pPr>
      <w:r>
        <w:t xml:space="preserve">These projects highlight the evolving role of architects in shaping Islamabad’s identity while addressing functional, aesthetic, and environmental needs.</w:t>
      </w:r>
    </w:p>
    <w:bookmarkEnd w:id="25"/>
    <w:bookmarkStart w:id="26" w:name="Xcde67cde452a33209c0931222ff22bbc418831b"/>
    <w:p>
      <w:pPr>
        <w:pStyle w:val="Heading2"/>
      </w:pPr>
      <w:r>
        <w:t xml:space="preserve">The Future of Architecture in Pakistan Islamabad</w:t>
      </w:r>
    </w:p>
    <w:p>
      <w:pPr>
        <w:pStyle w:val="FirstParagraph"/>
      </w:pPr>
      <w:r>
        <w:t xml:space="preserve">As Islamabad continues to grow as a political and economic hub, the demand for skilled architects will rise. The thesis concludes by advocating for:</w:t>
      </w:r>
    </w:p>
    <w:p>
      <w:pPr>
        <w:numPr>
          <w:ilvl w:val="0"/>
          <w:numId w:val="1005"/>
        </w:numPr>
        <w:pStyle w:val="Compact"/>
      </w:pPr>
      <w:r>
        <w:rPr>
          <w:bCs/>
          <w:b/>
        </w:rPr>
        <w:t xml:space="preserve">Educational Reforms:</w:t>
      </w:r>
      <w:r>
        <w:t xml:space="preserve"> </w:t>
      </w:r>
      <w:r>
        <w:t xml:space="preserve">Enhancing architectural curricula to include climate resilience and digital design tools.</w:t>
      </w:r>
    </w:p>
    <w:p>
      <w:pPr>
        <w:numPr>
          <w:ilvl w:val="0"/>
          <w:numId w:val="1005"/>
        </w:numPr>
        <w:pStyle w:val="Compact"/>
      </w:pPr>
      <w:r>
        <w:rPr>
          <w:bCs/>
          <w:b/>
        </w:rPr>
        <w:t xml:space="preserve">Public-Private Partnerships:</w:t>
      </w:r>
      <w:r>
        <w:t xml:space="preserve"> </w:t>
      </w:r>
      <w:r>
        <w:t xml:space="preserve">Encouraging collaboration between institutions and the private sector for innovative projects.</w:t>
      </w:r>
    </w:p>
    <w:p>
      <w:pPr>
        <w:numPr>
          <w:ilvl w:val="0"/>
          <w:numId w:val="1005"/>
        </w:numPr>
        <w:pStyle w:val="Compact"/>
      </w:pPr>
      <w:r>
        <w:rPr>
          <w:bCs/>
          <w:b/>
        </w:rPr>
        <w:t xml:space="preserve">Sustainable Policies:</w:t>
      </w:r>
      <w:r>
        <w:t xml:space="preserve"> </w:t>
      </w:r>
      <w:r>
        <w:t xml:space="preserve">Implementing city-wide initiatives to promote eco-friendly building practices.</w:t>
      </w:r>
    </w:p>
    <w:p>
      <w:pPr>
        <w:pStyle w:val="FirstParagraph"/>
      </w:pPr>
      <w:r>
        <w:t xml:space="preserve">The future of architecture in Islamabad hinges on the ability of architects to adapt to global trends while preserving local heritage and addressing urban challenges uniquely faced by this planned city.</w:t>
      </w:r>
    </w:p>
    <w:bookmarkEnd w:id="26"/>
    <w:bookmarkStart w:id="27" w:name="conclusion"/>
    <w:p>
      <w:pPr>
        <w:pStyle w:val="Heading2"/>
      </w:pPr>
      <w:r>
        <w:t xml:space="preserve">Conclusion</w:t>
      </w:r>
    </w:p>
    <w:p>
      <w:pPr>
        <w:pStyle w:val="FirstParagraph"/>
      </w:pPr>
      <w:r>
        <w:t xml:space="preserve">This Undergraduate Thesis on the role of an Architect in Pakistan Islamabad underscores the critical importance of architectural practice in shaping sustainable, culturally resonant, and functional urban spaces. As Islamabad evolves into a modern metropolis, architects must remain at the forefront of innovation and responsibility. By addressing challenges through creativity and collaboration, they can ensure that Islamabad remains a beacon of architectural excellence in South Asia.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Pakistan Islamabad</dc:title>
  <dc:creator/>
  <dc:language>en</dc:language>
  <cp:keywords/>
  <dcterms:created xsi:type="dcterms:W3CDTF">2026-07-23T02:27:27Z</dcterms:created>
  <dcterms:modified xsi:type="dcterms:W3CDTF">2026-07-23T02:27:27Z</dcterms:modified>
</cp:coreProperties>
</file>

<file path=docProps/custom.xml><?xml version="1.0" encoding="utf-8"?>
<Properties xmlns="http://schemas.openxmlformats.org/officeDocument/2006/custom-properties" xmlns:vt="http://schemas.openxmlformats.org/officeDocument/2006/docPropsVTypes"/>
</file>