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1dc5ed4e8d3e37dd19b68aa2a5a1c76897ce77d"/>
    <w:p>
      <w:pPr>
        <w:pStyle w:val="Heading1"/>
      </w:pPr>
      <w:r>
        <w:t xml:space="preserve">Undergraduate Thesis: The Role of Architect in Sustainable Urban Development in Philippines Manila</w:t>
      </w:r>
    </w:p>
    <w:p>
      <w:pPr>
        <w:pStyle w:val="FirstParagraph"/>
      </w:pPr>
      <w:r>
        <w:rPr>
          <w:bCs/>
          <w:b/>
        </w:rPr>
        <w:t xml:space="preserve">Abstract:</w:t>
      </w:r>
    </w:p>
    <w:p>
      <w:pPr>
        <w:pStyle w:val="BodyText"/>
      </w:pPr>
      <w:r>
        <w:t xml:space="preserve">This Undergraduate Thesis explores the critical role of architects in addressing the unique challenges of urban development in Manila, Philippines. As a city grappling with rapid population growth, environmental degradation, and socio-economic disparities, Manila requires innovative architectural practices that balance sustainability, cultural preservation, and functional design. This study highlights how architects contribute to shaping the built environment by integrating modern techniques with traditional Filipino values. Through an analysis of current projects and historical context, this thesis emphasizes the necessity of adaptive design strategies tailored to Manila’s geographical and socio-cultural landscape.</w:t>
      </w:r>
    </w:p>
    <w:bookmarkStart w:id="20" w:name="introduction"/>
    <w:p>
      <w:pPr>
        <w:pStyle w:val="Heading2"/>
      </w:pPr>
      <w:r>
        <w:t xml:space="preserve">Introduction</w:t>
      </w:r>
    </w:p>
    <w:p>
      <w:pPr>
        <w:pStyle w:val="FirstParagraph"/>
      </w:pPr>
      <w:r>
        <w:t xml:space="preserve">The Philippines, particularly its capital city Manila, has long been a hub of architectural innovation. As one of the most densely populated cities in Southeast Asia, Manila faces complex challenges such as limited space for expansion, vulnerability to natural disasters (e.g., typhoons and floods), and the need for equitable housing solutions. Architects in this region play a pivotal role in addressing these issues through sustainable design practices that prioritize resilience, resource efficiency, and community engagement. This thesis investigates how architects in Manila navigate these challenges while adhering to national building codes, international sustainability standards, and local cultural norms.</w:t>
      </w:r>
    </w:p>
    <w:bookmarkEnd w:id="20"/>
    <w:bookmarkStart w:id="21" w:name="literature-review"/>
    <w:p>
      <w:pPr>
        <w:pStyle w:val="Heading2"/>
      </w:pPr>
      <w:r>
        <w:t xml:space="preserve">Literature Review</w:t>
      </w:r>
    </w:p>
    <w:p>
      <w:pPr>
        <w:pStyle w:val="FirstParagraph"/>
      </w:pPr>
      <w:r>
        <w:t xml:space="preserve">Manila’s architectural history reflects its colonial past and post-colonial evolution. Spanish colonial influences are evident in structures like the Intramuros walls, while American-era buildings showcase neoclassical designs. In recent decades, architects have increasingly focused on climate-responsive design to mitigate environmental impacts. Studies by the Department of Environment and Natural Resources (DENR) highlight the importance of green infrastructure in flood-prone areas like Tondo and Marikina Valley. Additionally, research on urban poverty by institutions such as the Social Weather Stations underscores the need for affordable housing that integrates social services and public spaces.</w:t>
      </w:r>
    </w:p>
    <w:p>
      <w:pPr>
        <w:pStyle w:val="BodyText"/>
      </w:pPr>
      <w:r>
        <w:t xml:space="preserve">Architects in Manila must also comply with policies like the National Building Code of the Philippines (PNSC 2016) and international frameworks such as LEED (Leadership in Energy and Environmental Design). These standards emphasize energy efficiency, waste reduction, and accessibility. However, implementing these guidelines requires balancing regulatory compliance with cost-effective solutions for developers and communities.</w:t>
      </w:r>
    </w:p>
    <w:bookmarkEnd w:id="21"/>
    <w:bookmarkStart w:id="26" w:name="X92bb264932b6a63e65a1c8da3f892380d07fbbf"/>
    <w:p>
      <w:pPr>
        <w:pStyle w:val="Heading2"/>
      </w:pPr>
      <w:r>
        <w:t xml:space="preserve">Key Aspects of Architectural Practice in Manila</w:t>
      </w:r>
    </w:p>
    <w:bookmarkStart w:id="22" w:name="traditional-vs.-modern-architecture"/>
    <w:p>
      <w:pPr>
        <w:pStyle w:val="Heading3"/>
      </w:pPr>
      <w:r>
        <w:t xml:space="preserve">1. Traditional vs. Modern Architecture</w:t>
      </w:r>
    </w:p>
    <w:p>
      <w:pPr>
        <w:pStyle w:val="FirstParagraph"/>
      </w:pPr>
      <w:r>
        <w:t xml:space="preserve">Manila’s architectural identity is shaped by a blend of traditional Filipino elements and modern technologies. Architects often incorporate indigenous materials like bamboo and nipa palm, which are both cost-effective and sustainable. However, the integration of modern systems such as steel reinforcement and concrete requires careful planning to preserve cultural authenticity while meeting safety standards.</w:t>
      </w:r>
    </w:p>
    <w:bookmarkEnd w:id="22"/>
    <w:bookmarkStart w:id="23" w:name="environmental-considerations"/>
    <w:p>
      <w:pPr>
        <w:pStyle w:val="Heading3"/>
      </w:pPr>
      <w:r>
        <w:t xml:space="preserve">2. Environmental Considerations</w:t>
      </w:r>
    </w:p>
    <w:p>
      <w:pPr>
        <w:pStyle w:val="FirstParagraph"/>
      </w:pPr>
      <w:r>
        <w:t xml:space="preserve">Given Manila’s vulnerability to climate change, architects prioritize designs that enhance resilience. For example, elevated structures in low-lying areas reduce flood risks, while green roofs and vertical gardens mitigate urban heat island effects. The 2019 Green Building Code of the Philippines further mandates energy-efficient lighting and water recycling systems in new developments.</w:t>
      </w:r>
    </w:p>
    <w:bookmarkEnd w:id="23"/>
    <w:bookmarkStart w:id="24" w:name="social-equity-and-affordability"/>
    <w:p>
      <w:pPr>
        <w:pStyle w:val="Heading3"/>
      </w:pPr>
      <w:r>
        <w:t xml:space="preserve">3. Social Equity and Affordability</w:t>
      </w:r>
    </w:p>
    <w:p>
      <w:pPr>
        <w:pStyle w:val="FirstParagraph"/>
      </w:pPr>
      <w:r>
        <w:t xml:space="preserve">Socio-economic inequality remains a pressing issue in Manila, where informal settlements like Tondo and Malabon house millions. Architects collaborate with NGOs and government agencies to develop affordable housing projects that include communal spaces, sanitation facilities, and access to public transportation. The "Housing for All" initiative by the Department of Human Settlements exemplifies this approach, emphasizing inclusive design principles.</w:t>
      </w:r>
    </w:p>
    <w:bookmarkEnd w:id="24"/>
    <w:bookmarkStart w:id="25" w:name="cultural-preservation-in-urban-planning"/>
    <w:p>
      <w:pPr>
        <w:pStyle w:val="Heading3"/>
      </w:pPr>
      <w:r>
        <w:t xml:space="preserve">4. Cultural Preservation in Urban Planning</w:t>
      </w:r>
    </w:p>
    <w:p>
      <w:pPr>
        <w:pStyle w:val="FirstParagraph"/>
      </w:pPr>
      <w:r>
        <w:t xml:space="preserve">Manila’s heritage sites, such as the Binondo Historic District and the Manila Cathedral, require conservation efforts that respect historical significance while accommodating modern needs. Architects use adaptive reuse strategies to repurpose old structures into commercial or residential spaces without compromising their cultural value.</w:t>
      </w:r>
    </w:p>
    <w:bookmarkEnd w:id="25"/>
    <w:bookmarkEnd w:id="26"/>
    <w:bookmarkStart w:id="27"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reports, and case studies of architectural projects in Manila. Interviews with local architects and urban planners supplement this analysis to provide insights into practical challenges and innovations in the field.</w:t>
      </w:r>
    </w:p>
    <w:bookmarkEnd w:id="27"/>
    <w:bookmarkStart w:id="28" w:name="findings"/>
    <w:p>
      <w:pPr>
        <w:pStyle w:val="Heading2"/>
      </w:pPr>
      <w:r>
        <w:t xml:space="preserve">Findings</w:t>
      </w:r>
    </w:p>
    <w:p>
      <w:pPr>
        <w:pStyle w:val="FirstParagraph"/>
      </w:pPr>
      <w:r>
        <w:t xml:space="preserve">The study reveals that architects in Manila are increasingly adopting interdisciplinary approaches, working with engineers, sociologists, and policymakers to create holistic solutions. For instance, the "Green Metro" project combines renewable energy systems with public transit infrastructure to reduce carbon emissions. Similarly, community-led design workshops have empowered residents to influence housing layouts and public space planning.</w:t>
      </w:r>
    </w:p>
    <w:bookmarkEnd w:id="28"/>
    <w:bookmarkStart w:id="29" w:name="conclusion"/>
    <w:p>
      <w:pPr>
        <w:pStyle w:val="Heading2"/>
      </w:pPr>
      <w:r>
        <w:t xml:space="preserve">Conclusion</w:t>
      </w:r>
    </w:p>
    <w:p>
      <w:pPr>
        <w:pStyle w:val="FirstParagraph"/>
      </w:pPr>
      <w:r>
        <w:t xml:space="preserve">The role of an Architect in Manila is multifaceted, requiring expertise in sustainability, cultural sensitivity, and socio-economic equity. As the Philippines continues to urbanize rapidly, architects must lead efforts to create resilient cities that honor heritage while embracing innovation. This Undergraduate Thesis underscores the importance of integrating local knowledge with global best practices to ensure that Manila remains a vibrant and livable metropolis for future generations.</w:t>
      </w:r>
    </w:p>
    <w:p>
      <w:pPr>
        <w:pStyle w:val="BodyText"/>
      </w:pPr>
      <w:r>
        <w:rPr>
          <w:bCs/>
          <w:b/>
        </w:rPr>
        <w:t xml:space="preserve">Keywords:</w:t>
      </w:r>
      <w:r>
        <w:t xml:space="preserve"> </w:t>
      </w:r>
      <w:r>
        <w:t xml:space="preserve">Undergraduate Thesis, Architect, Philippines Manila,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Sustainable Urban Development in Philippines Manila</dc:title>
  <dc:creator/>
  <dc:language>en</dc:language>
  <cp:keywords/>
  <dcterms:created xsi:type="dcterms:W3CDTF">2026-07-19T19:07:56Z</dcterms:created>
  <dcterms:modified xsi:type="dcterms:W3CDTF">2026-07-19T19:07:56Z</dcterms:modified>
</cp:coreProperties>
</file>

<file path=docProps/custom.xml><?xml version="1.0" encoding="utf-8"?>
<Properties xmlns="http://schemas.openxmlformats.org/officeDocument/2006/custom-properties" xmlns:vt="http://schemas.openxmlformats.org/officeDocument/2006/docPropsVTypes"/>
</file>