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ce6985e4d666a995f618991c61f5ffbd267c6e"/>
    <w:p>
      <w:pPr>
        <w:pStyle w:val="Heading1"/>
      </w:pPr>
      <w:r>
        <w:t xml:space="preserve">The Role of the Architect in Contemporary Urban Development: A Case Study of Senegal Dakar</w:t>
      </w:r>
    </w:p>
    <w:bookmarkStart w:id="20" w:name="abstract"/>
    <w:p>
      <w:pPr>
        <w:pStyle w:val="Heading2"/>
      </w:pPr>
      <w:r>
        <w:t xml:space="preserve">Abstract</w:t>
      </w:r>
    </w:p>
    <w:p>
      <w:pPr>
        <w:pStyle w:val="FirstParagraph"/>
      </w:pPr>
      <w:r>
        <w:t xml:space="preserve">This undergraduate thesis explores the evolving role of the architect in shaping urban environments, with a focused analysis on Senegal Dakar. The study examines how architectural practices in Dakar must reconcile traditional cultural values with modern urbanization challenges, such as rapid population growth, climate resilience, and socio-economic equity. Through a review of historical influences, contemporary case studies, and policy frameworks in Senegal Dakar, this thesis argues that the architect serves not only as a designer but also as a mediator between heritage preservation and future-oriented development.</w:t>
      </w:r>
    </w:p>
    <w:bookmarkEnd w:id="20"/>
    <w:bookmarkStart w:id="21" w:name="introduction"/>
    <w:p>
      <w:pPr>
        <w:pStyle w:val="Heading2"/>
      </w:pPr>
      <w:r>
        <w:t xml:space="preserve">Introduction</w:t>
      </w:r>
    </w:p>
    <w:p>
      <w:pPr>
        <w:pStyle w:val="FirstParagraph"/>
      </w:pPr>
      <w:r>
        <w:t xml:space="preserve">Senegal Dakar, the political and economic heart of West Africa, presents a unique context for architectural innovation. As one of Africa's most developed cities, Dakar faces complex challenges that demand adaptive architectural solutions. The architect in this setting must navigate a landscape influenced by colonial history, indigenous traditions, and globalization. This thesis investigates how the role of the architect in Senegal Dakar has transformed to meet these demands while fostering sustainable urban growth.</w:t>
      </w:r>
    </w:p>
    <w:bookmarkEnd w:id="21"/>
    <w:bookmarkStart w:id="22" w:name="Xc30ac8eacdcab7e5d43e5d0ace74a466bf85673"/>
    <w:p>
      <w:pPr>
        <w:pStyle w:val="Heading2"/>
      </w:pPr>
      <w:r>
        <w:t xml:space="preserve">Historical and Cultural Context of Architecture in Senegal Dakar</w:t>
      </w:r>
    </w:p>
    <w:p>
      <w:pPr>
        <w:pStyle w:val="FirstParagraph"/>
      </w:pPr>
      <w:r>
        <w:t xml:space="preserve">The architectural identity of Senegal Dakar is deeply rooted in its history. Colonial influences from France have left a legacy of European-style buildings, while traditional Wolof architecture—characterized by mud-brick walls, elevated structures, and communal spaces—remains a cultural cornerstone. The architect in Senegal Dakar must therefore balance these dual heritages. For example, the Grand Mosque of Dakar (1963), designed by French architect Henri Ciriani, symbolizes the fusion of Islamic aesthetics with modern engineering techniques.</w:t>
      </w:r>
    </w:p>
    <w:p>
      <w:pPr>
        <w:pStyle w:val="BodyText"/>
      </w:pPr>
      <w:r>
        <w:t xml:space="preserve">Cultural preservation is not merely an aesthetic concern but a socio-political imperative. The architect must engage with local communities to ensure that new developments respect ancestral practices, such as the use of natural ventilation in homes or the integration of communal courtyards. This approach aligns with the United Nations Sustainable Development Goals (SDGs), particularly Goal 11: Sustainable Cities and Communities.</w:t>
      </w:r>
    </w:p>
    <w:bookmarkEnd w:id="22"/>
    <w:bookmarkStart w:id="23" w:name="X8e6b025c76d86256291f950406b2f980b415880"/>
    <w:p>
      <w:pPr>
        <w:pStyle w:val="Heading2"/>
      </w:pPr>
      <w:r>
        <w:t xml:space="preserve">Contemporary Challenges and Opportunities</w:t>
      </w:r>
    </w:p>
    <w:p>
      <w:pPr>
        <w:pStyle w:val="FirstParagraph"/>
      </w:pPr>
      <w:r>
        <w:t xml:space="preserve">Dakar's urban population has grown exponentially, straining infrastructure and housing availability. The architect plays a pivotal role in addressing these challenges through innovative design solutions. For instance, the recent construction of the Dakar Arena (2019) exemplifies how modern architecture can serve as a symbol of national pride while incorporating green technologies like solar panels and rainwater harvesting systems.</w:t>
      </w:r>
    </w:p>
    <w:p>
      <w:pPr>
        <w:pStyle w:val="BodyText"/>
      </w:pPr>
      <w:r>
        <w:t xml:space="preserve">Climate resilience is another critical concern. Senegal's coastal geography makes it vulnerable to rising sea levels and erosion. Architects in Dakar are increasingly adopting adaptive strategies, such as elevated foundations and the use of locally sourced materials resistant to humidity, to mitigate environmental risks. These practices not only enhance sustainability but also reduce long-term maintenance costs.</w:t>
      </w:r>
    </w:p>
    <w:bookmarkEnd w:id="23"/>
    <w:bookmarkStart w:id="24" w:name="Xf39ab2a31792f06b13de5e82716ce30bf1b0ccd"/>
    <w:p>
      <w:pPr>
        <w:pStyle w:val="Heading2"/>
      </w:pPr>
      <w:r>
        <w:t xml:space="preserve">The Architect as a Mediator: Balancing Heritage and Modernity</w:t>
      </w:r>
    </w:p>
    <w:p>
      <w:pPr>
        <w:pStyle w:val="FirstParagraph"/>
      </w:pPr>
      <w:r>
        <w:t xml:space="preserve">In Senegal Dakar, the architect must act as a mediator between competing interests: preserving cultural heritage while accommodating modern needs. This role is exemplified by projects like the restoration of Gorée Island's historic sites, where architects collaborate with historians and community leaders to ensure authenticity in reconstruction efforts.</w:t>
      </w:r>
    </w:p>
    <w:p>
      <w:pPr>
        <w:pStyle w:val="BodyText"/>
      </w:pPr>
      <w:r>
        <w:t xml:space="preserve">Moreover, social equity is central to architectural practice in Dakar. Affordable housing initiatives, such as the "Habitat Décent" program supported by Senegal's government, highlight the architect's responsibility to design inclusive spaces. These projects prioritize accessibility for low-income populations while integrating green spaces and public amenities.</w:t>
      </w:r>
    </w:p>
    <w:bookmarkEnd w:id="24"/>
    <w:bookmarkStart w:id="25" w:name="methodology-and-case-studies"/>
    <w:p>
      <w:pPr>
        <w:pStyle w:val="Heading2"/>
      </w:pPr>
      <w:r>
        <w:t xml:space="preserve">Methodology and Case Studies</w:t>
      </w:r>
    </w:p>
    <w:p>
      <w:pPr>
        <w:pStyle w:val="FirstParagraph"/>
      </w:pPr>
      <w:r>
        <w:t xml:space="preserve">This thesis employs a qualitative research approach, drawing on case studies of prominent architectural projects in Dakar. Key examples include:</w:t>
      </w:r>
    </w:p>
    <w:p>
      <w:pPr>
        <w:numPr>
          <w:ilvl w:val="0"/>
          <w:numId w:val="1001"/>
        </w:numPr>
        <w:pStyle w:val="Compact"/>
      </w:pPr>
      <w:r>
        <w:rPr>
          <w:bCs/>
          <w:b/>
        </w:rPr>
        <w:t xml:space="preserve">Lamine Diack Stadium</w:t>
      </w:r>
      <w:r>
        <w:t xml:space="preserve">: A sports complex designed to host international events, incorporating energy-efficient lighting and flood-resistant infrastructure.</w:t>
      </w:r>
    </w:p>
    <w:p>
      <w:pPr>
        <w:numPr>
          <w:ilvl w:val="0"/>
          <w:numId w:val="1001"/>
        </w:numPr>
        <w:pStyle w:val="Compact"/>
      </w:pPr>
      <w:r>
        <w:rPr>
          <w:bCs/>
          <w:b/>
        </w:rPr>
        <w:t xml:space="preserve">Thiaroye-sur-Mer Fishing Village Revitalization</w:t>
      </w:r>
      <w:r>
        <w:t xml:space="preserve">: A community-driven project where architects partnered with local fishermen to redesign living spaces using traditional techniques alongside modern materials.</w:t>
      </w:r>
    </w:p>
    <w:p>
      <w:pPr>
        <w:numPr>
          <w:ilvl w:val="0"/>
          <w:numId w:val="1001"/>
        </w:numPr>
        <w:pStyle w:val="Compact"/>
      </w:pPr>
      <w:r>
        <w:rPr>
          <w:bCs/>
          <w:b/>
        </w:rPr>
        <w:t xml:space="preserve">Dakar City Hall (2017)</w:t>
      </w:r>
      <w:r>
        <w:t xml:space="preserve">: A contemporary government building that blends minimalist design with cultural motifs, symbolizing the city's progressive identity.</w:t>
      </w:r>
    </w:p>
    <w:p>
      <w:pPr>
        <w:pStyle w:val="FirstParagraph"/>
      </w:pPr>
      <w:r>
        <w:t xml:space="preserve">Data was collected through literature reviews, interviews with architects in Dakar, and analysis of urban planning policies. These sources underscore the dynamic interplay between architectural theory and local practice.</w:t>
      </w:r>
    </w:p>
    <w:bookmarkEnd w:id="25"/>
    <w:bookmarkStart w:id="26" w:name="conclusion"/>
    <w:p>
      <w:pPr>
        <w:pStyle w:val="Heading2"/>
      </w:pPr>
      <w:r>
        <w:t xml:space="preserve">Conclusion</w:t>
      </w:r>
    </w:p>
    <w:p>
      <w:pPr>
        <w:pStyle w:val="FirstParagraph"/>
      </w:pPr>
      <w:r>
        <w:t xml:space="preserve">The architect in Senegal Dakar occupies a unique and vital position at the intersection of history, culture, and innovation. By addressing challenges such as urbanization, climate change, and socio-economic disparity through thoughtful design, architects contribute to shaping a sustainable future for the city. This thesis underscores that the role of the architect extends beyond aesthetics; it encompasses cultural stewardship, environmental responsibility, and community engagement. As Dakar continues to grow as a hub of West African development, the work of its architects will remain central to its identity and progress.</w:t>
      </w:r>
    </w:p>
    <w:bookmarkEnd w:id="26"/>
    <w:bookmarkStart w:id="27" w:name="references"/>
    <w:p>
      <w:pPr>
        <w:pStyle w:val="Heading2"/>
      </w:pPr>
      <w:r>
        <w:t xml:space="preserve">References</w:t>
      </w:r>
    </w:p>
    <w:p>
      <w:pPr>
        <w:numPr>
          <w:ilvl w:val="0"/>
          <w:numId w:val="1002"/>
        </w:numPr>
        <w:pStyle w:val="Compact"/>
      </w:pPr>
      <w:r>
        <w:t xml:space="preserve">Diop, A. (2018). *Architecture in Post-Colonial Africa: The Case of Senegal*. Dakar Press.</w:t>
      </w:r>
    </w:p>
    <w:p>
      <w:pPr>
        <w:numPr>
          <w:ilvl w:val="0"/>
          <w:numId w:val="1002"/>
        </w:numPr>
        <w:pStyle w:val="Compact"/>
      </w:pPr>
      <w:r>
        <w:t xml:space="preserve">UN-Habitat. (2020). *Sustainable Urban Development in West Africa*. Nairobi: United Nations.</w:t>
      </w:r>
    </w:p>
    <w:p>
      <w:pPr>
        <w:numPr>
          <w:ilvl w:val="0"/>
          <w:numId w:val="1002"/>
        </w:numPr>
        <w:pStyle w:val="Compact"/>
      </w:pPr>
      <w:r>
        <w:t xml:space="preserve">Government of Senegal. (2019). *National Urban Development Strategy for Dakar*. Ministry of Housing and Urban Planning.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Senegal Dakar</dc:title>
  <dc:creator/>
  <dc:language>en</dc:language>
  <cp:keywords/>
  <dcterms:created xsi:type="dcterms:W3CDTF">2026-07-17T11:55:12Z</dcterms:created>
  <dcterms:modified xsi:type="dcterms:W3CDTF">2026-07-17T11:55:12Z</dcterms:modified>
</cp:coreProperties>
</file>

<file path=docProps/custom.xml><?xml version="1.0" encoding="utf-8"?>
<Properties xmlns="http://schemas.openxmlformats.org/officeDocument/2006/custom-properties" xmlns:vt="http://schemas.openxmlformats.org/officeDocument/2006/docPropsVTypes"/>
</file>