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800a03c433fbc436816e3312b5fe9a2e3cf2631"/>
    <w:p>
      <w:pPr>
        <w:pStyle w:val="Heading1"/>
      </w:pPr>
      <w:r>
        <w:t xml:space="preserve">Undergraduate Thesis: The Role of an Architect in South Korea, Seoul</w:t>
      </w:r>
    </w:p>
    <w:bookmarkStart w:id="20" w:name="abstract"/>
    <w:p>
      <w:pPr>
        <w:pStyle w:val="Heading2"/>
      </w:pPr>
      <w:r>
        <w:t xml:space="preserve">Abstract</w:t>
      </w:r>
    </w:p>
    <w:p>
      <w:pPr>
        <w:pStyle w:val="FirstParagraph"/>
      </w:pPr>
      <w:r>
        <w:t xml:space="preserve">This thesis explores the multifaceted role of an architect in shaping the urban landscape of South Korea, with a focus on the city of Seoul. As a global metropolis, Seoul presents unique challenges and opportunities for architects due to its rapid modernization, cultural heritage, and high population density. This study examines how architects in Seoul navigate these dynamics to create sustainable, functional, and culturally resonant spaces while adhering to local regulations and global design trends. Through case studies of contemporary projects in Seoul, this thesis argues that an architect’s work is central to harmonizing tradition with innovation in South Korea’s capital.</w:t>
      </w:r>
    </w:p>
    <w:bookmarkEnd w:id="20"/>
    <w:bookmarkStart w:id="21" w:name="introduction"/>
    <w:p>
      <w:pPr>
        <w:pStyle w:val="Heading2"/>
      </w:pPr>
      <w:r>
        <w:t xml:space="preserve">Introduction</w:t>
      </w:r>
    </w:p>
    <w:p>
      <w:pPr>
        <w:pStyle w:val="FirstParagraph"/>
      </w:pPr>
      <w:r>
        <w:t xml:space="preserve">The city of Seoul has undergone dramatic transformation over the past few decades, evolving from a traditional East Asian urban center into one of the world’s most technologically advanced and densely populated cities. As an architect operating in this environment, one must balance the demands of modernization with respect for historical and cultural contexts. This thesis investigates how architects in Seoul address these challenges through design innovation, policy compliance, and community engagement. By analyzing specific projects and trends, it highlights the critical role of an architect in defining Seoul’s future as a global hub.</w:t>
      </w:r>
    </w:p>
    <w:bookmarkEnd w:id="21"/>
    <w:bookmarkStart w:id="22" w:name="context-of-architecture-in-south-korea"/>
    <w:p>
      <w:pPr>
        <w:pStyle w:val="Heading2"/>
      </w:pPr>
      <w:r>
        <w:t xml:space="preserve">Context of Architecture in South Korea</w:t>
      </w:r>
    </w:p>
    <w:p>
      <w:pPr>
        <w:pStyle w:val="FirstParagraph"/>
      </w:pPr>
      <w:r>
        <w:t xml:space="preserve">South Korea’s architectural landscape is a testament to its rapid economic growth and technological advancements. The country has invested heavily in infrastructure, resulting in iconic structures such as the Lotte World Tower and the Seoul Skygarden. However, this modernization has not come without challenges. Traditional Korean architecture, characterized by hanok-style houses with tiled roofs and natural materials, often competes with contemporary high-rises for space and recognition. An architect working in South Korea must therefore navigate a dual responsibility: to innovate while preserving cultural identity.</w:t>
      </w:r>
    </w:p>
    <w:bookmarkEnd w:id="22"/>
    <w:bookmarkStart w:id="23" w:name="case-study-1-seoul-skygarden-project"/>
    <w:p>
      <w:pPr>
        <w:pStyle w:val="Heading2"/>
      </w:pPr>
      <w:r>
        <w:t xml:space="preserve">Case Study 1: Seoul Skygarden Project</w:t>
      </w:r>
    </w:p>
    <w:p>
      <w:pPr>
        <w:pStyle w:val="FirstParagraph"/>
      </w:pPr>
      <w:r>
        <w:t xml:space="preserve">The Seoul Skygarden, a vertical garden integrated into the façade of a high-rise building in Gangnam, exemplifies how architects in Seoul are redefining urban spaces. Designed to mitigate air pollution and provide greenery in a densely packed area, this project showcases an architect’s ability to merge environmental sustainability with modern design. The architect behind this project collaborated with ecologists and urban planners to ensure the garden’s viability while adhering to strict building codes. This case study underscores the interdisciplinary approach required of architects in Seoul.</w:t>
      </w:r>
    </w:p>
    <w:bookmarkEnd w:id="23"/>
    <w:bookmarkStart w:id="24" w:name="X5e3ce84cd6afeff5374ca1105475d7468f0cf48"/>
    <w:p>
      <w:pPr>
        <w:pStyle w:val="Heading2"/>
      </w:pPr>
      <w:r>
        <w:t xml:space="preserve">Case Study 2: Restoration of Gyeongbokgung Palace</w:t>
      </w:r>
    </w:p>
    <w:p>
      <w:pPr>
        <w:pStyle w:val="FirstParagraph"/>
      </w:pPr>
      <w:r>
        <w:t xml:space="preserve">In contrast to modern projects, the restoration of Gyeongbokgung Palace—a 14th-century Joseon-era royal palace—demonstrates how architects in Seoul preserve cultural heritage. The architect responsible for this project employed traditional Korean construction techniques alongside modern materials to restore the palace’s original grandeur while ensuring structural integrity. This initiative highlights the importance of historical sensitivity and technical expertise in an architect’s role, particularly in a city where tradition and modernity coexist.</w:t>
      </w:r>
    </w:p>
    <w:bookmarkEnd w:id="24"/>
    <w:bookmarkStart w:id="25" w:name="challenges-faced-by-architects-in-seoul"/>
    <w:p>
      <w:pPr>
        <w:pStyle w:val="Heading2"/>
      </w:pPr>
      <w:r>
        <w:t xml:space="preserve">Challenges Faced by Architects in Seoul</w:t>
      </w:r>
    </w:p>
    <w:p>
      <w:pPr>
        <w:pStyle w:val="FirstParagraph"/>
      </w:pPr>
      <w:r>
        <w:t xml:space="preserve">Architects operating in Seoul face numerous challenges, including limited land availability due to the city’s high population density. This necessitates creative solutions such as vertical expansion and mixed-use developments. Additionally, South Korea’s stringent building regulations prioritize seismic resistance and energy efficiency, requiring architects to integrate these requirements into their designs without compromising aesthetics or functionality. Social pressures also play a role; architects must consider how their projects impact local communities, from housing affordability to public access to green spaces.</w:t>
      </w:r>
    </w:p>
    <w:bookmarkEnd w:id="25"/>
    <w:bookmarkStart w:id="26" w:name="X7977187e9c6693f9f62b30821219c9d855472c6"/>
    <w:p>
      <w:pPr>
        <w:pStyle w:val="Heading2"/>
      </w:pPr>
      <w:r>
        <w:t xml:space="preserve">Opportunities for Architectural Innovation</w:t>
      </w:r>
    </w:p>
    <w:p>
      <w:pPr>
        <w:pStyle w:val="FirstParagraph"/>
      </w:pPr>
      <w:r>
        <w:t xml:space="preserve">Despite these challenges, Seoul offers abundant opportunities for architectural innovation. The city’s commitment to sustainability has led to the adoption of smart building technologies and eco-friendly materials. For instance, the use of solar panels in residential complexes and energy-efficient ventilation systems in commercial buildings reflects a growing emphasis on environmental responsibility. Architects are also leveraging digital tools like Building Information Modeling (BIM) to optimize designs and streamline construction processes.</w:t>
      </w:r>
    </w:p>
    <w:bookmarkEnd w:id="26"/>
    <w:bookmarkStart w:id="27" w:name="Xf7a9da45a5ab2cc4524f6848298b326a7994523"/>
    <w:p>
      <w:pPr>
        <w:pStyle w:val="Heading2"/>
      </w:pPr>
      <w:r>
        <w:t xml:space="preserve">Recommendations for Future Architectural Practices</w:t>
      </w:r>
    </w:p>
    <w:p>
      <w:pPr>
        <w:pStyle w:val="FirstParagraph"/>
      </w:pPr>
      <w:r>
        <w:t xml:space="preserve">To thrive in Seoul’s dynamic environment, architects should prioritize interdisciplinary collaboration, engage with local communities during the design process, and stay informed about emerging trends such as adaptive reuse of historical structures. Furthermore, integrating AI-driven design tools can help architects address complex urban challenges more efficiently. By embracing these strategies, architects can contribute to a more sustainable and culturally rich Seoul.</w:t>
      </w:r>
    </w:p>
    <w:bookmarkEnd w:id="27"/>
    <w:bookmarkStart w:id="28" w:name="conclusion"/>
    <w:p>
      <w:pPr>
        <w:pStyle w:val="Heading2"/>
      </w:pPr>
      <w:r>
        <w:t xml:space="preserve">Conclusion</w:t>
      </w:r>
    </w:p>
    <w:p>
      <w:pPr>
        <w:pStyle w:val="FirstParagraph"/>
      </w:pPr>
      <w:r>
        <w:t xml:space="preserve">In conclusion, the role of an architect in South Korea’s Seoul is both challenging and pivotal. As the city continues to grow and evolve, architects must act as mediators between tradition and modernity, innovation and regulation. Through thoughtful design and community-oriented practices, they can shape a future where Seoul’s architectural identity remains vibrant yet adaptive to global standards. This thesis underscores the importance of an architect’s work in ensuring that Seoul remains not only a center of economic power but also a model for sustainable urban development.</w:t>
      </w:r>
    </w:p>
    <w:bookmarkEnd w:id="28"/>
    <w:bookmarkStart w:id="29" w:name="references"/>
    <w:p>
      <w:pPr>
        <w:pStyle w:val="Heading2"/>
      </w:pPr>
      <w:r>
        <w:t xml:space="preserve">References</w:t>
      </w:r>
    </w:p>
    <w:p>
      <w:pPr>
        <w:pStyle w:val="FirstParagraph"/>
      </w:pPr>
      <w:r>
        <w:t xml:space="preserve">(Note: This section would include citations for architectural projects, policies, and academic sources referenced in the thesis. Due to the format constraints of this example, specific references are omitted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South Korea Seoul</dc:title>
  <dc:creator/>
  <dc:language>en</dc:language>
  <cp:keywords/>
  <dcterms:created xsi:type="dcterms:W3CDTF">2026-07-23T03:21:57Z</dcterms:created>
  <dcterms:modified xsi:type="dcterms:W3CDTF">2026-07-23T03:21:57Z</dcterms:modified>
</cp:coreProperties>
</file>

<file path=docProps/custom.xml><?xml version="1.0" encoding="utf-8"?>
<Properties xmlns="http://schemas.openxmlformats.org/officeDocument/2006/custom-properties" xmlns:vt="http://schemas.openxmlformats.org/officeDocument/2006/docPropsVTypes"/>
</file>