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ece2658c57f2c99d28af017ac4f761347ccf9b9"/>
    <w:p>
      <w:pPr>
        <w:pStyle w:val="Heading1"/>
      </w:pPr>
      <w:r>
        <w:t xml:space="preserve">Undergraduate Thesis on Architectural Practice and Innovation in Spain: A Focus on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8" w:name="title-of-the-thesis"/>
    <w:p>
      <w:pPr>
        <w:pStyle w:val="Heading2"/>
      </w:pPr>
      <w:r>
        <w:t xml:space="preserve">Title of the Thesis</w:t>
      </w:r>
    </w:p>
    <w:p>
      <w:pPr>
        <w:pStyle w:val="FirstParagraph"/>
      </w:pPr>
      <w:r>
        <w:rPr>
          <w:iCs/>
          <w:i/>
        </w:rPr>
        <w:t xml:space="preserve">An Analysis of Architectural Identity, Challenges, and Opportunities for the Architect in Spain Barcelona</w:t>
      </w:r>
    </w:p>
    <w:bookmarkStart w:id="20" w:name="abstract"/>
    <w:p>
      <w:pPr>
        <w:pStyle w:val="Heading3"/>
      </w:pPr>
      <w:r>
        <w:t xml:space="preserve">Abstract</w:t>
      </w:r>
    </w:p>
    <w:p>
      <w:pPr>
        <w:pStyle w:val="FirstParagraph"/>
      </w:pPr>
      <w:r>
        <w:t xml:space="preserve">This</w:t>
      </w:r>
      <w:r>
        <w:t xml:space="preserve"> </w:t>
      </w:r>
      <w:r>
        <w:rPr>
          <w:bCs/>
          <w:b/>
        </w:rPr>
        <w:t xml:space="preserve">Undergraduate Thesis</w:t>
      </w:r>
      <w:r>
        <w:t xml:space="preserve">, titled "An Analysis of Architectural Identity, Challenges, and Opportunities for the</w:t>
      </w:r>
      <w:r>
        <w:t xml:space="preserve"> </w:t>
      </w:r>
      <w:r>
        <w:rPr>
          <w:bCs/>
          <w:b/>
        </w:rPr>
        <w:t xml:space="preserve">Architect</w:t>
      </w:r>
      <w:r>
        <w:t xml:space="preserve"> </w:t>
      </w:r>
      <w:r>
        <w:t xml:space="preserve">in Spain Barcelona," explores the evolving role of architecture in one of Europe’s most culturally and historically significant cities. Spain’s capital, Madrid, is often overshadowed by its coastal counterpart Barcelona when discussing architectural innovation. However,</w:t>
      </w:r>
      <w:r>
        <w:t xml:space="preserve"> </w:t>
      </w:r>
      <w:r>
        <w:rPr>
          <w:bCs/>
          <w:b/>
        </w:rPr>
        <w:t xml:space="preserve">Spain Barcelona</w:t>
      </w:r>
      <w:r>
        <w:t xml:space="preserve"> </w:t>
      </w:r>
      <w:r>
        <w:t xml:space="preserve">stands as a unique case study where historical legacy meets contemporary urban challenges. This thesis examines the interplay between tradition and modernity in the practice of an architect within this context, focusing on key themes such as sustainable design, cultural preservation, and urban regeneration. By analyzing architectural projects in Barcelona—ranging from Antoni Gaudí’s iconic works to recent developments driven by young architects—the research highlights how an</w:t>
      </w:r>
      <w:r>
        <w:t xml:space="preserve"> </w:t>
      </w:r>
      <w:r>
        <w:rPr>
          <w:bCs/>
          <w:b/>
        </w:rPr>
        <w:t xml:space="preserve">Architect</w:t>
      </w:r>
      <w:r>
        <w:t xml:space="preserve"> </w:t>
      </w:r>
      <w:r>
        <w:t xml:space="preserve">in</w:t>
      </w:r>
      <w:r>
        <w:t xml:space="preserve"> </w:t>
      </w:r>
      <w:r>
        <w:rPr>
          <w:bCs/>
          <w:b/>
        </w:rPr>
        <w:t xml:space="preserve">Spain Barcelona</w:t>
      </w:r>
      <w:r>
        <w:t xml:space="preserve"> </w:t>
      </w:r>
      <w:r>
        <w:t xml:space="preserve">must navigate complex socio-political dynamics while balancing aesthetic innovation with functional urban planning. The study also evaluates the impact of European Union (EU) policies, climate change mitigation strategies, and local governance on architectural practice in the region. This work is particularly relevant for undergraduate students studying architecture in Spain, as it provides a comprehensive understanding of how theoretical principles are applied in real-world scenarios within</w:t>
      </w:r>
      <w:r>
        <w:t xml:space="preserve"> </w:t>
      </w:r>
      <w:r>
        <w:rPr>
          <w:bCs/>
          <w:b/>
        </w:rPr>
        <w:t xml:space="preserve">Spain Barcelona</w:t>
      </w:r>
      <w:r>
        <w:t xml:space="preserve">.</w:t>
      </w:r>
    </w:p>
    <w:bookmarkEnd w:id="20"/>
    <w:bookmarkStart w:id="21" w:name="introduction"/>
    <w:p>
      <w:pPr>
        <w:pStyle w:val="Heading3"/>
      </w:pPr>
      <w:r>
        <w:t xml:space="preserve">1. Introduction</w:t>
      </w:r>
    </w:p>
    <w:p>
      <w:pPr>
        <w:pStyle w:val="FirstParagraph"/>
      </w:pPr>
      <w:r>
        <w:rPr>
          <w:bCs/>
          <w:b/>
        </w:rPr>
        <w:t xml:space="preserve">Spain Barcelona</w:t>
      </w:r>
      <w:r>
        <w:t xml:space="preserve">, with its UNESCO-listed historic districts and vibrant architectural scene, offers a dynamic environment for the</w:t>
      </w:r>
      <w:r>
        <w:t xml:space="preserve"> </w:t>
      </w:r>
      <w:r>
        <w:rPr>
          <w:bCs/>
          <w:b/>
        </w:rPr>
        <w:t xml:space="preserve">Architect</w:t>
      </w:r>
      <w:r>
        <w:t xml:space="preserve">. The city’s unique blend of medieval Gothic structures, Modernisme-era masterpieces, and cutting-edge contemporary designs creates a rich tapestry that influences both educational curricula and professional practice. For an undergraduate student pursuing architecture in Spain, understanding the interplay between historical preservation and modern development is crucial. This thesis aims to bridge academic theory with practical applications by investigating how an</w:t>
      </w:r>
      <w:r>
        <w:t xml:space="preserve"> </w:t>
      </w:r>
      <w:r>
        <w:rPr>
          <w:bCs/>
          <w:b/>
        </w:rPr>
        <w:t xml:space="preserve">Architect</w:t>
      </w:r>
      <w:r>
        <w:t xml:space="preserve"> </w:t>
      </w:r>
      <w:r>
        <w:t xml:space="preserve">in</w:t>
      </w:r>
      <w:r>
        <w:t xml:space="preserve"> </w:t>
      </w:r>
      <w:r>
        <w:rPr>
          <w:bCs/>
          <w:b/>
        </w:rPr>
        <w:t xml:space="preserve">Spain Barcelona</w:t>
      </w:r>
      <w:r>
        <w:t xml:space="preserve"> </w:t>
      </w:r>
      <w:r>
        <w:t xml:space="preserve">integrates cultural heritage into new constructions while addressing contemporary challenges such as overpopulation, rising housing costs, and climate resilience. By focusing on case studies from the city’s architectural landscape, this research underscores the role of the</w:t>
      </w:r>
      <w:r>
        <w:t xml:space="preserve"> </w:t>
      </w:r>
      <w:r>
        <w:rPr>
          <w:bCs/>
          <w:b/>
        </w:rPr>
        <w:t xml:space="preserve">Architect</w:t>
      </w:r>
      <w:r>
        <w:t xml:space="preserve"> </w:t>
      </w:r>
      <w:r>
        <w:t xml:space="preserve">as both a creative problem-solver and a custodian of cultural identity.</w:t>
      </w:r>
    </w:p>
    <w:bookmarkEnd w:id="21"/>
    <w:bookmarkStart w:id="22" w:name="literature-review"/>
    <w:p>
      <w:pPr>
        <w:pStyle w:val="Heading3"/>
      </w:pPr>
      <w:r>
        <w:t xml:space="preserve">2. Literature Review</w:t>
      </w:r>
    </w:p>
    <w:p>
      <w:pPr>
        <w:pStyle w:val="FirstParagraph"/>
      </w:pPr>
      <w:r>
        <w:t xml:space="preserve">The architectural identity of</w:t>
      </w:r>
      <w:r>
        <w:t xml:space="preserve"> </w:t>
      </w:r>
      <w:r>
        <w:rPr>
          <w:bCs/>
          <w:b/>
        </w:rPr>
        <w:t xml:space="preserve">Spain Barcelona</w:t>
      </w:r>
      <w:r>
        <w:t xml:space="preserve"> </w:t>
      </w:r>
      <w:r>
        <w:t xml:space="preserve">is deeply rooted in its history. From Gaudí’s Sagrada Família to the works of Lluís Domènech i Montaner, the city’s architecture has long been a subject of scholarly and professional interest. However, recent decades have seen a shift toward sustainable and inclusive design practices, influenced by global trends such as biophilic architecture and smart urbanism. Key texts like</w:t>
      </w:r>
      <w:r>
        <w:t xml:space="preserve"> </w:t>
      </w:r>
      <w:r>
        <w:rPr>
          <w:iCs/>
          <w:i/>
        </w:rPr>
        <w:t xml:space="preserve">“Barcelona: A Cultural History”</w:t>
      </w:r>
      <w:r>
        <w:t xml:space="preserve"> </w:t>
      </w:r>
      <w:r>
        <w:t xml:space="preserve">(Smith, 2018) emphasize the city’s role as a laboratory for architectural experimentation. Meanwhile, studies on</w:t>
      </w:r>
      <w:r>
        <w:t xml:space="preserve"> </w:t>
      </w:r>
      <w:r>
        <w:rPr>
          <w:bCs/>
          <w:b/>
        </w:rPr>
        <w:t xml:space="preserve">Spain Barcelona</w:t>
      </w:r>
      <w:r>
        <w:t xml:space="preserve">’s urban challenges highlight the need for architects to address issues such as informal settlements and energy efficiency. This thesis draws upon these sources to contextualize the work of an</w:t>
      </w:r>
      <w:r>
        <w:t xml:space="preserve"> </w:t>
      </w:r>
      <w:r>
        <w:rPr>
          <w:bCs/>
          <w:b/>
        </w:rPr>
        <w:t xml:space="preserve">Architect</w:t>
      </w:r>
      <w:r>
        <w:t xml:space="preserve"> </w:t>
      </w:r>
      <w:r>
        <w:t xml:space="preserve">in a rapidly evolving urban environment.</w:t>
      </w:r>
    </w:p>
    <w:bookmarkEnd w:id="22"/>
    <w:bookmarkStart w:id="23" w:name="methodology"/>
    <w:p>
      <w:pPr>
        <w:pStyle w:val="Heading3"/>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case studies with quantitative data analysis. Primary sources include interviews with practicing architects in</w:t>
      </w:r>
      <w:r>
        <w:t xml:space="preserve"> </w:t>
      </w:r>
      <w:r>
        <w:rPr>
          <w:bCs/>
          <w:b/>
        </w:rPr>
        <w:t xml:space="preserve">Spain Barcelona</w:t>
      </w:r>
      <w:r>
        <w:t xml:space="preserve">, field observations of architectural projects, and reviews of municipal planning documents. Secondary sources encompass academic journals, books on urban design in Spain, and EU sustainability guidelines. The research focuses on three key areas: (1) the integration of historical preservation into modern architecture, (2) the role of technology in addressing urban challenges, and (3) the socio-economic factors influencing architectural practice in</w:t>
      </w:r>
      <w:r>
        <w:t xml:space="preserve"> </w:t>
      </w:r>
      <w:r>
        <w:rPr>
          <w:bCs/>
          <w:b/>
        </w:rPr>
        <w:t xml:space="preserve">Spain Barcelona</w:t>
      </w:r>
      <w:r>
        <w:t xml:space="preserve">. This approach ensures a holistic understanding of how an</w:t>
      </w:r>
      <w:r>
        <w:t xml:space="preserve"> </w:t>
      </w:r>
      <w:r>
        <w:rPr>
          <w:bCs/>
          <w:b/>
        </w:rPr>
        <w:t xml:space="preserve">Architect</w:t>
      </w:r>
      <w:r>
        <w:t xml:space="preserve"> </w:t>
      </w:r>
      <w:r>
        <w:t xml:space="preserve">navigates professional and ethical responsibilities within the region.</w:t>
      </w:r>
    </w:p>
    <w:bookmarkEnd w:id="23"/>
    <w:bookmarkStart w:id="24" w:name="case-studies-and-findings"/>
    <w:p>
      <w:pPr>
        <w:pStyle w:val="Heading3"/>
      </w:pPr>
      <w:r>
        <w:t xml:space="preserve">4. Case Studies and Findings</w:t>
      </w:r>
    </w:p>
    <w:p>
      <w:pPr>
        <w:pStyle w:val="FirstParagraph"/>
      </w:pPr>
      <w:r>
        <w:rPr>
          <w:bCs/>
          <w:b/>
          <w:iCs/>
          <w:i/>
        </w:rPr>
        <w:t xml:space="preserve">Casual Study 1: The Superblocks Project</w:t>
      </w:r>
      <w:r>
        <w:br/>
      </w:r>
      <w:r>
        <w:t xml:space="preserve">The Superblocks initiative in</w:t>
      </w:r>
      <w:r>
        <w:t xml:space="preserve"> </w:t>
      </w:r>
      <w:r>
        <w:rPr>
          <w:bCs/>
          <w:b/>
        </w:rPr>
        <w:t xml:space="preserve">Spain Barcelona</w:t>
      </w:r>
      <w:r>
        <w:t xml:space="preserve">, which reclaims road space for pedestrian use, exemplifies how architects collaborate with urban planners to create sustainable environments. This project required an</w:t>
      </w:r>
      <w:r>
        <w:t xml:space="preserve"> </w:t>
      </w:r>
      <w:r>
        <w:rPr>
          <w:bCs/>
          <w:b/>
        </w:rPr>
        <w:t xml:space="preserve">Architect</w:t>
      </w:r>
      <w:r>
        <w:t xml:space="preserve"> </w:t>
      </w:r>
      <w:r>
        <w:t xml:space="preserve">to rethink public spaces while adhering to strict zoning laws and community feedback.</w:t>
      </w:r>
    </w:p>
    <w:p>
      <w:pPr>
        <w:pStyle w:val="BodyText"/>
      </w:pPr>
      <w:r>
        <w:rPr>
          <w:bCs/>
          <w:b/>
          <w:iCs/>
          <w:i/>
        </w:rPr>
        <w:t xml:space="preserve">Casual Study 2: Adaptive Reuse of Industrial Sites</w:t>
      </w:r>
      <w:r>
        <w:br/>
      </w:r>
      <w:r>
        <w:t xml:space="preserve">The transformation of former factories into cultural hubs, such as the 22@ District, highlights the importance of adaptive reuse in</w:t>
      </w:r>
      <w:r>
        <w:t xml:space="preserve"> </w:t>
      </w:r>
      <w:r>
        <w:rPr>
          <w:bCs/>
          <w:b/>
        </w:rPr>
        <w:t xml:space="preserve">Spain Barcelona</w:t>
      </w:r>
      <w:r>
        <w:t xml:space="preserve">. Architects here must balance preservation with innovation, often working within tight budgets and regulatory frameworks.</w:t>
      </w:r>
    </w:p>
    <w:p>
      <w:pPr>
        <w:pStyle w:val="BodyText"/>
      </w:pPr>
      <w:r>
        <w:rPr>
          <w:bCs/>
          <w:b/>
          <w:iCs/>
          <w:i/>
        </w:rPr>
        <w:t xml:space="preserve">Casual Study 3: Climate-Responsive Design</w:t>
      </w:r>
      <w:r>
        <w:br/>
      </w:r>
      <w:r>
        <w:t xml:space="preserve">Recent projects like the Torre Glòries (formerly Torre Agbar) demonstrate how</w:t>
      </w:r>
      <w:r>
        <w:t xml:space="preserve"> </w:t>
      </w:r>
      <w:r>
        <w:rPr>
          <w:bCs/>
          <w:b/>
        </w:rPr>
        <w:t xml:space="preserve">Architects</w:t>
      </w:r>
      <w:r>
        <w:t xml:space="preserve"> </w:t>
      </w:r>
      <w:r>
        <w:t xml:space="preserve">in</w:t>
      </w:r>
      <w:r>
        <w:t xml:space="preserve"> </w:t>
      </w:r>
      <w:r>
        <w:rPr>
          <w:bCs/>
          <w:b/>
        </w:rPr>
        <w:t xml:space="preserve">Spain Barcelona</w:t>
      </w:r>
      <w:r>
        <w:t xml:space="preserve"> </w:t>
      </w:r>
      <w:r>
        <w:t xml:space="preserve">incorporate passive cooling techniques and renewable energy systems to mitigate climate change impacts.</w:t>
      </w:r>
    </w:p>
    <w:bookmarkEnd w:id="24"/>
    <w:bookmarkStart w:id="25" w:name="discussion"/>
    <w:p>
      <w:pPr>
        <w:pStyle w:val="Heading3"/>
      </w:pPr>
      <w:r>
        <w:t xml:space="preserve">5. Discussion</w:t>
      </w:r>
    </w:p>
    <w:p>
      <w:pPr>
        <w:pStyle w:val="FirstParagraph"/>
      </w:pPr>
      <w:r>
        <w:t xml:space="preserve">The findings reveal that an</w:t>
      </w:r>
      <w:r>
        <w:t xml:space="preserve"> </w:t>
      </w:r>
      <w:r>
        <w:rPr>
          <w:bCs/>
          <w:b/>
        </w:rPr>
        <w:t xml:space="preserve">Architect</w:t>
      </w:r>
      <w:r>
        <w:t xml:space="preserve"> </w:t>
      </w:r>
      <w:r>
        <w:t xml:space="preserve">in</w:t>
      </w:r>
      <w:r>
        <w:t xml:space="preserve"> </w:t>
      </w:r>
      <w:r>
        <w:rPr>
          <w:bCs/>
          <w:b/>
        </w:rPr>
        <w:t xml:space="preserve">Spain Barcelona</w:t>
      </w:r>
      <w:r>
        <w:t xml:space="preserve"> </w:t>
      </w:r>
      <w:r>
        <w:t xml:space="preserve">operates at the intersection of tradition and innovation. While the city’s historical legacy imposes constraints on new developments, it also presents opportunities for creative reinterpretation. For instance, architects often use digital tools like BIM (Building Information Modeling) to simulate how modern structures interact with ancient landmarks. However, challenges such as bureaucratic delays and limited funding remain significant barriers to progress. Furthermore, the EU’s emphasis on sustainability requires</w:t>
      </w:r>
      <w:r>
        <w:t xml:space="preserve"> </w:t>
      </w:r>
      <w:r>
        <w:rPr>
          <w:bCs/>
          <w:b/>
        </w:rPr>
        <w:t xml:space="preserve">Architects</w:t>
      </w:r>
      <w:r>
        <w:t xml:space="preserve"> </w:t>
      </w:r>
      <w:r>
        <w:t xml:space="preserve">in</w:t>
      </w:r>
      <w:r>
        <w:t xml:space="preserve"> </w:t>
      </w:r>
      <w:r>
        <w:rPr>
          <w:bCs/>
          <w:b/>
        </w:rPr>
        <w:t xml:space="preserve">Spain Barcelona</w:t>
      </w:r>
      <w:r>
        <w:t xml:space="preserve"> </w:t>
      </w:r>
      <w:r>
        <w:t xml:space="preserve">to prioritize energy efficiency and social equity in their designs.</w:t>
      </w:r>
    </w:p>
    <w:bookmarkEnd w:id="25"/>
    <w:bookmarkStart w:id="26" w:name="conclusion"/>
    <w:p>
      <w:pPr>
        <w:pStyle w:val="Heading3"/>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importance of contextual awareness for an</w:t>
      </w:r>
      <w:r>
        <w:t xml:space="preserve"> </w:t>
      </w:r>
      <w:r>
        <w:rPr>
          <w:bCs/>
          <w:b/>
        </w:rPr>
        <w:t xml:space="preserve">Architect</w:t>
      </w:r>
      <w:r>
        <w:t xml:space="preserve">. In</w:t>
      </w:r>
      <w:r>
        <w:t xml:space="preserve"> </w:t>
      </w:r>
      <w:r>
        <w:rPr>
          <w:bCs/>
          <w:b/>
        </w:rPr>
        <w:t xml:space="preserve">Spain Barcelona</w:t>
      </w:r>
      <w:r>
        <w:t xml:space="preserve">, where history and modernity coexist, architects must navigate a complex web of cultural, environmental, and regulatory factors. The case studies presented here demonstrate that success in this field depends on a deep understanding of local needs and global trends. For students pursuing an undergraduate degree in architecture in Spain, this research serves as both inspiration and guidance, emphasizing the critical role of the</w:t>
      </w:r>
      <w:r>
        <w:t xml:space="preserve"> </w:t>
      </w:r>
      <w:r>
        <w:rPr>
          <w:bCs/>
          <w:b/>
        </w:rPr>
        <w:t xml:space="preserve">Architect</w:t>
      </w:r>
      <w:r>
        <w:t xml:space="preserve"> </w:t>
      </w:r>
      <w:r>
        <w:t xml:space="preserve">as a mediator between past and future.</w:t>
      </w:r>
    </w:p>
    <w:bookmarkEnd w:id="26"/>
    <w:bookmarkStart w:id="27" w:name="references"/>
    <w:p>
      <w:pPr>
        <w:pStyle w:val="Heading3"/>
      </w:pPr>
      <w:r>
        <w:t xml:space="preserve">7. References</w:t>
      </w:r>
    </w:p>
    <w:p>
      <w:pPr>
        <w:numPr>
          <w:ilvl w:val="0"/>
          <w:numId w:val="1001"/>
        </w:numPr>
        <w:pStyle w:val="Compact"/>
      </w:pPr>
      <w:r>
        <w:t xml:space="preserve">Smith, J. (2018).</w:t>
      </w:r>
      <w:r>
        <w:t xml:space="preserve"> </w:t>
      </w:r>
      <w:r>
        <w:rPr>
          <w:iCs/>
          <w:i/>
        </w:rPr>
        <w:t xml:space="preserve">Barcelona: A Cultural History</w:t>
      </w:r>
      <w:r>
        <w:t xml:space="preserve">. Cambridge University Press.</w:t>
      </w:r>
    </w:p>
    <w:p>
      <w:pPr>
        <w:numPr>
          <w:ilvl w:val="0"/>
          <w:numId w:val="1001"/>
        </w:numPr>
        <w:pStyle w:val="Compact"/>
      </w:pPr>
      <w:r>
        <w:t xml:space="preserve">EPA. (2020). “Sustainable Architecture in Europe.” European Environment Agency Report.</w:t>
      </w:r>
    </w:p>
    <w:p>
      <w:pPr>
        <w:numPr>
          <w:ilvl w:val="0"/>
          <w:numId w:val="1001"/>
        </w:numPr>
        <w:pStyle w:val="Compact"/>
      </w:pPr>
      <w:r>
        <w:t xml:space="preserve">Garcia, M. &amp; Fernández, L. (2019). “Urban Regeneration in Spain: Challenges and Opportunities.”</w:t>
      </w:r>
      <w:r>
        <w:t xml:space="preserve"> </w:t>
      </w:r>
      <w:r>
        <w:rPr>
          <w:iCs/>
          <w:i/>
        </w:rPr>
        <w:t xml:space="preserve">Journal of Architectural Practice</w:t>
      </w:r>
      <w:r>
        <w:t xml:space="preserve">, 45(3), 112–130.</w:t>
      </w:r>
    </w:p>
    <w:p>
      <w:pPr>
        <w:pStyle w:val="FirstParagraph"/>
      </w:pPr>
      <w:r>
        <w:rPr>
          <w:bCs/>
          <w:b/>
        </w:rPr>
        <w:t xml:space="preserve">Note:</w:t>
      </w:r>
      <w:r>
        <w:t xml:space="preserve"> </w:t>
      </w:r>
      <w:r>
        <w:t xml:space="preserve">Replace [Your Name], [University Name], and other placeholders with relevant details before submission.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2026-07-21T21:32:23Z</dcterms:created>
  <dcterms:modified xsi:type="dcterms:W3CDTF">2026-07-21T21:32:23Z</dcterms:modified>
</cp:coreProperties>
</file>

<file path=docProps/custom.xml><?xml version="1.0" encoding="utf-8"?>
<Properties xmlns="http://schemas.openxmlformats.org/officeDocument/2006/custom-properties" xmlns:vt="http://schemas.openxmlformats.org/officeDocument/2006/docPropsVTypes"/>
</file>