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30" w:name="Xcdac5a351cbecb03557f51b2405ba26b00b6dd8"/>
    <w:p>
      <w:pPr>
        <w:pStyle w:val="Heading1"/>
      </w:pPr>
      <w:r>
        <w:t xml:space="preserve">Undergraduate Thesis: The Role of the Architect in Madrid, Spain</w:t>
      </w:r>
    </w:p>
    <w:bookmarkStart w:id="20" w:name="abstract"/>
    <w:p>
      <w:pPr>
        <w:pStyle w:val="Heading2"/>
      </w:pPr>
      <w:r>
        <w:t xml:space="preserve">Abstract</w:t>
      </w:r>
    </w:p>
    <w:p>
      <w:pPr>
        <w:pStyle w:val="FirstParagraph"/>
      </w:pPr>
      <w:r>
        <w:t xml:space="preserve">This Undergraduate Thesis explores the evolving role of the architect within the urban landscape of Madrid, Spain. Focusing on contemporary challenges and opportunities for architects operating in this vibrant city, it examines how cultural heritage, environmental sustainability, and modern urban planning intersect. Through a detailed analysis of architectural practices in Madrid, this work highlights the unique responsibilities and contributions of architects in shaping one of Europe’s most iconic capital cities.</w:t>
      </w:r>
    </w:p>
    <w:bookmarkEnd w:id="20"/>
    <w:bookmarkStart w:id="21" w:name="introduction"/>
    <w:p>
      <w:pPr>
        <w:pStyle w:val="Heading2"/>
      </w:pPr>
      <w:r>
        <w:t xml:space="preserve">Introduction</w:t>
      </w:r>
    </w:p>
    <w:p>
      <w:pPr>
        <w:pStyle w:val="FirstParagraph"/>
      </w:pPr>
      <w:r>
        <w:t xml:space="preserve">Madrid, the capital city of Spain, is a dynamic metropolis where historical grandeur meets modern innovation. As an Architect practicing in Madrid, professionals must navigate a complex interplay of heritage preservation, rapid urbanization, and ecological considerations. This thesis investigates how the profession of architecture in Madrid has adapted to these challenges while maintaining its cultural identity. By analyzing specific case studies and policy frameworks, it underscores the critical role architects play in defining Madrid’s future as both a living city and a global architectural reference point.</w:t>
      </w:r>
    </w:p>
    <w:bookmarkEnd w:id="21"/>
    <w:bookmarkStart w:id="22" w:name="historical-and-cultural-context"/>
    <w:p>
      <w:pPr>
        <w:pStyle w:val="Heading2"/>
      </w:pPr>
      <w:r>
        <w:t xml:space="preserve">Historical and Cultural Context</w:t>
      </w:r>
    </w:p>
    <w:p>
      <w:pPr>
        <w:pStyle w:val="FirstParagraph"/>
      </w:pPr>
      <w:r>
        <w:t xml:space="preserve">Madrid’s architectural heritage is deeply rooted in its history as the political, cultural, and economic heart of Spain. From the Renaissance-era Palacio Real to the neoclassical facades of the Puerta del Sol, Madrid’s urban fabric reflects centuries of artistic evolution. However, this legacy also presents a dual challenge: how to integrate modern developments without compromising historical integrity. Architects in Madrid must balance innovation with reverence for tradition, ensuring that new projects complement rather than overshadow iconic landmarks.</w:t>
      </w:r>
    </w:p>
    <w:bookmarkEnd w:id="22"/>
    <w:bookmarkStart w:id="23" w:name="challenges-facing-architects-in-madrid"/>
    <w:p>
      <w:pPr>
        <w:pStyle w:val="Heading2"/>
      </w:pPr>
      <w:r>
        <w:t xml:space="preserve">Challenges Facing Architects in Madrid</w:t>
      </w:r>
    </w:p>
    <w:p>
      <w:pPr>
        <w:pStyle w:val="FirstParagraph"/>
      </w:pPr>
      <w:r>
        <w:t xml:space="preserve">Several factors define the unique challenges of practicing architecture in Madrid:</w:t>
      </w:r>
    </w:p>
    <w:p>
      <w:pPr>
        <w:numPr>
          <w:ilvl w:val="0"/>
          <w:numId w:val="1001"/>
        </w:numPr>
        <w:pStyle w:val="Compact"/>
      </w:pPr>
      <w:r>
        <w:rPr>
          <w:bCs/>
          <w:b/>
        </w:rPr>
        <w:t xml:space="preserve">Cultural Preservation Laws:</w:t>
      </w:r>
      <w:r>
        <w:t xml:space="preserve"> </w:t>
      </w:r>
      <w:r>
        <w:t xml:space="preserve">Strict regulations govern the renovation and expansion of historic buildings, requiring architects to employ adaptive reuse strategies.</w:t>
      </w:r>
    </w:p>
    <w:p>
      <w:pPr>
        <w:numPr>
          <w:ilvl w:val="0"/>
          <w:numId w:val="1001"/>
        </w:numPr>
        <w:pStyle w:val="Compact"/>
      </w:pPr>
      <w:r>
        <w:rPr>
          <w:bCs/>
          <w:b/>
        </w:rPr>
        <w:t xml:space="preserve">Urban Density:</w:t>
      </w:r>
      <w:r>
        <w:t xml:space="preserve"> </w:t>
      </w:r>
      <w:r>
        <w:t xml:space="preserve">Limited land availability and high population density necessitate creative solutions for vertical development and efficient space utilization.</w:t>
      </w:r>
    </w:p>
    <w:p>
      <w:pPr>
        <w:numPr>
          <w:ilvl w:val="0"/>
          <w:numId w:val="1001"/>
        </w:numPr>
        <w:pStyle w:val="Compact"/>
      </w:pPr>
      <w:r>
        <w:rPr>
          <w:bCs/>
          <w:b/>
        </w:rPr>
        <w:t xml:space="preserve">Sustainability Demands:</w:t>
      </w:r>
      <w:r>
        <w:t xml:space="preserve"> </w:t>
      </w:r>
      <w:r>
        <w:t xml:space="preserve">Madrid’s climate and environmental policies push architects to prioritize energy-efficient designs, such as green roofs, solar panels, and passive cooling systems.</w:t>
      </w:r>
    </w:p>
    <w:p>
      <w:pPr>
        <w:numPr>
          <w:ilvl w:val="0"/>
          <w:numId w:val="1001"/>
        </w:numPr>
        <w:pStyle w:val="Compact"/>
      </w:pPr>
      <w:r>
        <w:rPr>
          <w:bCs/>
          <w:b/>
        </w:rPr>
        <w:t xml:space="preserve">Economic Constraints:</w:t>
      </w:r>
      <w:r>
        <w:t xml:space="preserve"> </w:t>
      </w:r>
      <w:r>
        <w:t xml:space="preserve">Budget limitations often force architects to innovate with cost-effective materials and construction techniques.</w:t>
      </w:r>
    </w:p>
    <w:bookmarkEnd w:id="23"/>
    <w:bookmarkStart w:id="24" w:name="opportunities-for-innovation"/>
    <w:p>
      <w:pPr>
        <w:pStyle w:val="Heading2"/>
      </w:pPr>
      <w:r>
        <w:t xml:space="preserve">Opportunities for Innovation</w:t>
      </w:r>
    </w:p>
    <w:p>
      <w:pPr>
        <w:pStyle w:val="FirstParagraph"/>
      </w:pPr>
      <w:r>
        <w:t xml:space="preserve">Despite these challenges, Madrid offers fertile ground for architectural experimentation. The city’s commitment to the European Green Deal and its status as a UNESCO World Heritage Site create opportunities for architects to pioneer sustainable and culturally sensitive designs. For example, recent projects like the</w:t>
      </w:r>
      <w:r>
        <w:t xml:space="preserve"> </w:t>
      </w:r>
      <w:r>
        <w:rPr>
          <w:iCs/>
          <w:i/>
        </w:rPr>
        <w:t xml:space="preserve">Madrid Río</w:t>
      </w:r>
      <w:r>
        <w:t xml:space="preserve"> </w:t>
      </w:r>
      <w:r>
        <w:t xml:space="preserve">redevelopment have transformed former industrial zones into vibrant public spaces, blending ecological restoration with urban renewal. Additionally, Madrid’s growing tech sector has spurred demand for mixed-use buildings that integrate residential, commercial, and recreational functions—a trend architects are uniquely positioned to shape.</w:t>
      </w:r>
    </w:p>
    <w:bookmarkEnd w:id="24"/>
    <w:bookmarkStart w:id="25" w:name="X7ee3c1ce246420e87bda5af9aa6f19d0b2c8621"/>
    <w:p>
      <w:pPr>
        <w:pStyle w:val="Heading2"/>
      </w:pPr>
      <w:r>
        <w:t xml:space="preserve">Case Study: The Role of Architects in Preserving Madrid’s Historic Center</w:t>
      </w:r>
    </w:p>
    <w:p>
      <w:pPr>
        <w:pStyle w:val="FirstParagraph"/>
      </w:pPr>
      <w:r>
        <w:t xml:space="preserve">The historic center of Madrid, a UNESCO World Heritage Site since 1984, exemplifies the delicate balance required by architects. Projects such as the restoration of the Royal Palace and the revitalization of Plaza Mayor require meticulous attention to detail to preserve their historical character. Architects here often collaborate with historians and engineers to ensure that modern interventions are both functional and respectful of the past.</w:t>
      </w:r>
    </w:p>
    <w:bookmarkEnd w:id="25"/>
    <w:bookmarkStart w:id="26" w:name="the-future-of-architecture-in-madrid"/>
    <w:p>
      <w:pPr>
        <w:pStyle w:val="Heading2"/>
      </w:pPr>
      <w:r>
        <w:t xml:space="preserve">The Future of Architecture in Madrid</w:t>
      </w:r>
    </w:p>
    <w:p>
      <w:pPr>
        <w:pStyle w:val="FirstParagraph"/>
      </w:pPr>
      <w:r>
        <w:t xml:space="preserve">As Madrid continues to grow, architects will play a pivotal role in addressing issues such as climate resilience, social equity, and technological integration. Emerging trends like smart cities and modular construction are gaining traction, offering new tools for architects to design adaptable spaces that meet the needs of future generations. Furthermore, Madrid’s position as a hub for international architecture firms ensures exposure to global best practices while fostering local innovation.</w:t>
      </w:r>
    </w:p>
    <w:bookmarkEnd w:id="26"/>
    <w:bookmarkStart w:id="27" w:name="conclusion"/>
    <w:p>
      <w:pPr>
        <w:pStyle w:val="Heading2"/>
      </w:pPr>
      <w:r>
        <w:t xml:space="preserve">Conclusion</w:t>
      </w:r>
    </w:p>
    <w:p>
      <w:pPr>
        <w:pStyle w:val="FirstParagraph"/>
      </w:pPr>
      <w:r>
        <w:t xml:space="preserve">This Undergraduate Thesis underscores the multifaceted role of the Architect in Madrid, Spain—a city where tradition and modernity coexist. By addressing cultural preservation, environmental sustainability, and urban density through innovative design, architects in Madrid contribute to a unique architectural narrative that reflects both local identity and global trends. As the profession evolves, it will remain essential for architects to act as custodians of history while shaping the future of one of Europe’s most iconic cities.</w:t>
      </w:r>
    </w:p>
    <w:bookmarkEnd w:id="27"/>
    <w:bookmarkStart w:id="28" w:name="references"/>
    <w:p>
      <w:pPr>
        <w:pStyle w:val="Heading2"/>
      </w:pPr>
      <w:r>
        <w:t xml:space="preserve">References</w:t>
      </w:r>
    </w:p>
    <w:p>
      <w:pPr>
        <w:numPr>
          <w:ilvl w:val="0"/>
          <w:numId w:val="1002"/>
        </w:numPr>
        <w:pStyle w:val="Compact"/>
      </w:pPr>
      <w:r>
        <w:t xml:space="preserve">UNESCO. (1984). "Historic Centre of Madrid." World Heritage Site.</w:t>
      </w:r>
    </w:p>
    <w:p>
      <w:pPr>
        <w:numPr>
          <w:ilvl w:val="0"/>
          <w:numId w:val="1002"/>
        </w:numPr>
        <w:pStyle w:val="Compact"/>
      </w:pPr>
      <w:r>
        <w:t xml:space="preserve">Council of Madrid. (2023). "Sustainable Urban Development Policy."</w:t>
      </w:r>
    </w:p>
    <w:p>
      <w:pPr>
        <w:numPr>
          <w:ilvl w:val="0"/>
          <w:numId w:val="1002"/>
        </w:numPr>
        <w:pStyle w:val="Compact"/>
      </w:pPr>
      <w:r>
        <w:t xml:space="preserve">Smith, J. (2021). "Adaptive Reuse in European Cities: A Case Study of Madrid." Journal of Architectural Research.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Diagrams of key architectural projects in Madrid.</w:t>
      </w:r>
      <w:r>
        <w:br/>
      </w:r>
      <w:r>
        <w:rPr>
          <w:bCs/>
          <w:b/>
        </w:rPr>
        <w:t xml:space="preserve">Appendix B:</w:t>
      </w:r>
      <w:r>
        <w:t xml:space="preserve"> </w:t>
      </w:r>
      <w:r>
        <w:t xml:space="preserve">Photos and floor plans from case studies discussed.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Madrid, Spain</dc:title>
  <dc:creator/>
  <dc:language>en</dc:language>
  <cp:keywords/>
  <dcterms:created xsi:type="dcterms:W3CDTF">2026-07-17T22:47:48Z</dcterms:created>
  <dcterms:modified xsi:type="dcterms:W3CDTF">2026-07-17T22:47:48Z</dcterms:modified>
</cp:coreProperties>
</file>

<file path=docProps/custom.xml><?xml version="1.0" encoding="utf-8"?>
<Properties xmlns="http://schemas.openxmlformats.org/officeDocument/2006/custom-properties" xmlns:vt="http://schemas.openxmlformats.org/officeDocument/2006/docPropsVTypes"/>
</file>