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28" w:name="X9cbc7db6ee947ae24f6de1f9d24565419a24683"/>
    <w:p>
      <w:pPr>
        <w:pStyle w:val="Heading1"/>
      </w:pPr>
      <w:r>
        <w:t xml:space="preserve">Undergraduate Thesis: The Role of Architect in Urban Development of Uganda Kampala</w:t>
      </w:r>
    </w:p>
    <w:bookmarkStart w:id="20" w:name="abstract"/>
    <w:p>
      <w:pPr>
        <w:pStyle w:val="Heading2"/>
      </w:pPr>
      <w:r>
        <w:t xml:space="preserve">Abstract</w:t>
      </w:r>
    </w:p>
    <w:p>
      <w:pPr>
        <w:pStyle w:val="FirstParagraph"/>
      </w:pPr>
      <w:r>
        <w:t xml:space="preserve">This Undergraduate Thesis explores the critical role of an Architect in shaping the urban landscape of Uganda Kampala. As one of East Africa's fastest-growing cities, Kampala faces unique challenges such as rapid urbanization, climate change vulnerability, and cultural preservation. The study investigates how architects can harmonize modern design principles with local traditions to address these issues while ensuring sustainable development. Through an analysis of existing architectural practices in Kampala and case studies of successful projects, this thesis argues that the architect must act as a bridge between global trends and local needs. The findings emphasize the importance of integrating indigenous materials, community engagement, and adaptive reuse strategies to create resilient urban spaces. This research underscores the necessity for Ugandan architects to adopt innovative yet culturally sensitive approaches in their designs to meet Kampala's evolving demands.</w:t>
      </w:r>
    </w:p>
    <w:bookmarkEnd w:id="20"/>
    <w:bookmarkStart w:id="21" w:name="introduction"/>
    <w:p>
      <w:pPr>
        <w:pStyle w:val="Heading2"/>
      </w:pPr>
      <w:r>
        <w:t xml:space="preserve">Introduction</w:t>
      </w:r>
    </w:p>
    <w:p>
      <w:pPr>
        <w:pStyle w:val="FirstParagraph"/>
      </w:pPr>
      <w:r>
        <w:t xml:space="preserve">Kampala, the capital city of Uganda, is undergoing unprecedented growth due to urban migration and economic opportunities. As an Architect tasked with designing structures in this dynamic environment, the challenge lies in balancing modernization with sustainability. The role of an Architect extends beyond aesthetics; it encompasses socio-economic equity, environmental stewardship, and cultural identity. This thesis examines how architectural practices can address Kampala's specific needs, such as affordable housing shortages, traffic congestion, and climate resilience. By focusing on Uganda Kampala as a case study, this research highlights the architect's responsibility to innovate within constraints while respecting the city's heritage.</w:t>
      </w:r>
    </w:p>
    <w:bookmarkEnd w:id="21"/>
    <w:bookmarkStart w:id="22" w:name="literature-review"/>
    <w:p>
      <w:pPr>
        <w:pStyle w:val="Heading2"/>
      </w:pPr>
      <w:r>
        <w:t xml:space="preserve">Literature Review</w:t>
      </w:r>
    </w:p>
    <w:p>
      <w:pPr>
        <w:pStyle w:val="FirstParagraph"/>
      </w:pPr>
      <w:r>
        <w:t xml:space="preserve">Architectural literature emphasizes the significance of context-sensitive design in urban planning. In Kampala, studies have shown that traditional building techniques—such as the use of mud bricks and thatch—can be adapted to modern energy-efficient systems (Nabwire, 2019). However, rapid urbanization has led to a dominance of concrete structures that often neglect local climatic conditions. Research by the Uganda National Bureau of Statistics (UNBS) indicates that over 60% of Kampala's population resides in informal settlements, underscoring the need for architects to prioritize inclusive and affordable housing solutions. Furthermore, climate change projections suggest rising temperatures and erratic rainfall patterns, compelling architects to integrate green infrastructure like rainwater harvesting systems and passive cooling techniques into their designs.</w:t>
      </w:r>
    </w:p>
    <w:bookmarkEnd w:id="22"/>
    <w:bookmarkStart w:id="23" w:name="methodology"/>
    <w:p>
      <w:pPr>
        <w:pStyle w:val="Heading2"/>
      </w:pPr>
      <w:r>
        <w:t xml:space="preserve">Methodology</w:t>
      </w:r>
    </w:p>
    <w:p>
      <w:pPr>
        <w:pStyle w:val="FirstParagraph"/>
      </w:pPr>
      <w:r>
        <w:t xml:space="preserve">This thesis employs a qualitative case study approach, analyzing architectural projects in Kampala over the past decade. Data was collected through interviews with local architects, site visits to key developments, and a review of academic literature on urban design in sub-Saharan Africa. Secondary sources included reports from the Kampala Capital City Authority (KCCA) and international organizations like UN-Habitat. The methodology focused on identifying patterns in architectural practices that align with Kampala's socio-economic and environmental challenges.</w:t>
      </w:r>
    </w:p>
    <w:bookmarkEnd w:id="23"/>
    <w:bookmarkStart w:id="24" w:name="findings"/>
    <w:p>
      <w:pPr>
        <w:pStyle w:val="Heading2"/>
      </w:pPr>
      <w:r>
        <w:t xml:space="preserve">Findings</w:t>
      </w:r>
    </w:p>
    <w:p>
      <w:pPr>
        <w:pStyle w:val="FirstParagraph"/>
      </w:pPr>
      <w:r>
        <w:t xml:space="preserve">The analysis reveals that architects in Kampala are increasingly adopting hybrid designs that blend traditional elements with contemporary functionality. For instance, the use of locally sourced bamboo and eucalyptus wood in residential projects has reduced material costs while promoting sustainability. Additionally, adaptive reuse of colonial-era buildings—such as the transformation of old British administrative offices into cultural centers—demonstrates an effort to preserve Kampala's historical identity. However, challenges persist, including limited access to funding for sustainable technologies and bureaucratic delays in obtaining permits.</w:t>
      </w:r>
    </w:p>
    <w:bookmarkEnd w:id="24"/>
    <w:bookmarkStart w:id="25" w:name="discussion"/>
    <w:p>
      <w:pPr>
        <w:pStyle w:val="Heading2"/>
      </w:pPr>
      <w:r>
        <w:t xml:space="preserve">Discussion</w:t>
      </w:r>
    </w:p>
    <w:p>
      <w:pPr>
        <w:pStyle w:val="FirstParagraph"/>
      </w:pPr>
      <w:r>
        <w:t xml:space="preserve">The findings highlight the architect's pivotal role in addressing Uganda Kampala's urban challenges. By leveraging traditional materials and techniques, architects can reduce the carbon footprint of new developments while fostering a sense of cultural continuity. The integration of green spaces and pedestrian-friendly designs also aligns with global sustainability goals, such as those outlined in the United Nations' Sustainable Development Goals (SDGs). However, this research underscores the need for stronger collaboration between architects, policymakers, and communities to ensure that development projects are equitable and environmentally responsible.</w:t>
      </w:r>
    </w:p>
    <w:bookmarkEnd w:id="25"/>
    <w:bookmarkStart w:id="26" w:name="conclusion"/>
    <w:p>
      <w:pPr>
        <w:pStyle w:val="Heading2"/>
      </w:pPr>
      <w:r>
        <w:t xml:space="preserve">Conclusion</w:t>
      </w:r>
    </w:p>
    <w:p>
      <w:pPr>
        <w:pStyle w:val="FirstParagraph"/>
      </w:pPr>
      <w:r>
        <w:t xml:space="preserve">In conclusion, this Undergraduate Thesis asserts that the Architect plays a vital role in shaping the future of Uganda Kampala. By prioritizing sustainable design, cultural sensitivity, and community engagement, architects can create urban environments that are both functional and resilient. The case of Kampala illustrates how architectural innovation must be rooted in local realities to address pressing issues like climate change and rapid urbanization. As Uganda continues to grow, the architect's ability to adapt global best practices to the unique needs of Kampala will be essential for achieving long-term socio-economic and environmental goals.</w:t>
      </w:r>
    </w:p>
    <w:bookmarkEnd w:id="26"/>
    <w:bookmarkStart w:id="27" w:name="references"/>
    <w:p>
      <w:pPr>
        <w:pStyle w:val="Heading2"/>
      </w:pPr>
      <w:r>
        <w:t xml:space="preserve">References</w:t>
      </w:r>
    </w:p>
    <w:p>
      <w:pPr>
        <w:numPr>
          <w:ilvl w:val="0"/>
          <w:numId w:val="1001"/>
        </w:numPr>
        <w:pStyle w:val="Compact"/>
      </w:pPr>
      <w:r>
        <w:t xml:space="preserve">Nabwire, J. (2019). Sustainable Architecture in East Africa: A Case Study of Kampala. *Journal of African Urban Studies*, 7(3), 45-60.</w:t>
      </w:r>
    </w:p>
    <w:p>
      <w:pPr>
        <w:numPr>
          <w:ilvl w:val="0"/>
          <w:numId w:val="1001"/>
        </w:numPr>
        <w:pStyle w:val="Compact"/>
      </w:pPr>
      <w:r>
        <w:t xml:space="preserve">Uganda National Bureau of Statistics (UNBS). (2021). *Urban Development Report: Kampala City*. Kampala: UNBS Publications.</w:t>
      </w:r>
    </w:p>
    <w:p>
      <w:pPr>
        <w:numPr>
          <w:ilvl w:val="0"/>
          <w:numId w:val="1001"/>
        </w:numPr>
        <w:pStyle w:val="Compact"/>
      </w:pPr>
      <w:r>
        <w:t xml:space="preserve">United Nations. (2015). *Sustainable Development Goals: A Global Agenda*. New York: UN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Urban Development of Uganda Kampala</dc:title>
  <dc:creator/>
  <dc:language>en</dc:language>
  <cp:keywords/>
  <dcterms:created xsi:type="dcterms:W3CDTF">2026-07-18T19:58:47Z</dcterms:created>
  <dcterms:modified xsi:type="dcterms:W3CDTF">2026-07-18T19:58:47Z</dcterms:modified>
</cp:coreProperties>
</file>

<file path=docProps/custom.xml><?xml version="1.0" encoding="utf-8"?>
<Properties xmlns="http://schemas.openxmlformats.org/officeDocument/2006/custom-properties" xmlns:vt="http://schemas.openxmlformats.org/officeDocument/2006/docPropsVTypes"/>
</file>