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Manchester</w:t>
      </w:r>
    </w:p>
    <w:p>
      <w:pPr>
        <w:pStyle w:val="FirstParagraph"/>
      </w:pPr>
      <w:r>
        <w:t xml:space="preserve">```html</w:t>
      </w:r>
    </w:p>
    <w:bookmarkStart w:id="29" w:name="X31666f88a77390b3493d21b6f6f584561f932fe"/>
    <w:p>
      <w:pPr>
        <w:pStyle w:val="Heading1"/>
      </w:pPr>
      <w:r>
        <w:t xml:space="preserve">Undergraduate Thesis: The Role of the Architect in the United Kingdom's Manchester</w:t>
      </w:r>
    </w:p>
    <w:bookmarkStart w:id="20" w:name="abstract"/>
    <w:p>
      <w:pPr>
        <w:pStyle w:val="Heading2"/>
      </w:pPr>
      <w:r>
        <w:t xml:space="preserve">Abstract</w:t>
      </w:r>
    </w:p>
    <w:p>
      <w:pPr>
        <w:pStyle w:val="FirstParagraph"/>
      </w:pPr>
      <w:r>
        <w:t xml:space="preserve">This Undergraduate Thesis explores the evolving role of architects within the urban fabric of Manchester, United Kingdom. As a city known for its rich industrial heritage and contemporary architectural innovations, Manchester serves as a dynamic case study for understanding the intersection of historical preservation and modern development. The thesis investigates how architects in this region navigate challenges such as urban regeneration, sustainability, and cultural identity while contributing to the architectural landscape of one of the UK's most vibrant cities.</w:t>
      </w:r>
    </w:p>
    <w:bookmarkEnd w:id="20"/>
    <w:bookmarkStart w:id="21" w:name="introduction"/>
    <w:p>
      <w:pPr>
        <w:pStyle w:val="Heading2"/>
      </w:pPr>
      <w:r>
        <w:t xml:space="preserve">Introduction</w:t>
      </w:r>
    </w:p>
    <w:p>
      <w:pPr>
        <w:pStyle w:val="FirstParagraph"/>
      </w:pPr>
      <w:r>
        <w:t xml:space="preserve">The United Kingdom's Manchester has long been a hub for architectural experimentation and innovation. From its Victorian-era landmarks to its futuristic skyscrapers, Manchester’s built environment reflects a unique blend of history and progress. This thesis examines the role of the Architect in shaping this evolving cityscape, emphasizing how their work aligns with both local needs and national trends in architecture. As an undergraduate research project, it seeks to bridge theoretical knowledge with practical insights into architectural practice within a specific geographical context.</w:t>
      </w:r>
    </w:p>
    <w:bookmarkEnd w:id="21"/>
    <w:bookmarkStart w:id="22" w:name="literature-review"/>
    <w:p>
      <w:pPr>
        <w:pStyle w:val="Heading2"/>
      </w:pPr>
      <w:r>
        <w:t xml:space="preserve">Literature Review</w:t>
      </w:r>
    </w:p>
    <w:p>
      <w:pPr>
        <w:pStyle w:val="FirstParagraph"/>
      </w:pPr>
      <w:r>
        <w:t xml:space="preserve">Architectural theory and practice in the United Kingdom have been shaped by historical movements such as Modernism, Brutalism, and Postmodernism. Manchester, in particular, has witnessed a resurgence of interest in adaptive reuse of industrial buildings—a trend that underscores the city’s commitment to preserving its heritage while embracing contemporary design principles. Scholars like David Leatherbarrow (2013) argue that architects must balance functional requirements with cultural narratives, a principle evident in projects across Manchester.</w:t>
      </w:r>
    </w:p>
    <w:p>
      <w:pPr>
        <w:pStyle w:val="BodyText"/>
      </w:pPr>
      <w:r>
        <w:t xml:space="preserve">Studies on urban regeneration in Manchester highlight the critical role of architects in revitalizing post-industrial areas. For example, the transformation of the Northern Quarter and MediaCityUK demonstrates how architectural vision can redefine city spaces while addressing socioeconomic challenges. This aligns with broader UK policies promoting sustainable urban development, as outlined by the Royal Institute of British Architects (RIBA).</w:t>
      </w:r>
    </w:p>
    <w:bookmarkEnd w:id="22"/>
    <w:bookmarkStart w:id="23" w:name="methodology"/>
    <w:p>
      <w:pPr>
        <w:pStyle w:val="Heading2"/>
      </w:pPr>
      <w:r>
        <w:t xml:space="preserve">Methodology</w:t>
      </w:r>
    </w:p>
    <w:p>
      <w:pPr>
        <w:pStyle w:val="FirstParagraph"/>
      </w:pPr>
      <w:r>
        <w:t xml:space="preserve">This thesis employs a qualitative research approach, combining case studies, archival analysis, and interviews with local architects. The focus is on Manchester-based projects completed between 2010 and 2023 to capture the city’s architectural evolution over the past decade. Key questions include: How do architects in Manchester reconcile historical preservation with modernization? What challenges do they face in aligning their work with national sustainability goals?</w:t>
      </w:r>
    </w:p>
    <w:p>
      <w:pPr>
        <w:numPr>
          <w:ilvl w:val="0"/>
          <w:numId w:val="1001"/>
        </w:numPr>
        <w:pStyle w:val="Compact"/>
      </w:pPr>
      <w:r>
        <w:rPr>
          <w:bCs/>
          <w:b/>
        </w:rPr>
        <w:t xml:space="preserve">Case Study 1:</w:t>
      </w:r>
      <w:r>
        <w:t xml:space="preserve"> </w:t>
      </w:r>
      <w:r>
        <w:t xml:space="preserve">The Beetham Tower (2006) – A symbol of Manchester’s post-millennium ambitions, this skyscraper exemplifies the city’s embrace of high-tech architecture.</w:t>
      </w:r>
    </w:p>
    <w:p>
      <w:pPr>
        <w:numPr>
          <w:ilvl w:val="0"/>
          <w:numId w:val="1001"/>
        </w:numPr>
        <w:pStyle w:val="Compact"/>
      </w:pPr>
      <w:r>
        <w:rPr>
          <w:bCs/>
          <w:b/>
        </w:rPr>
        <w:t xml:space="preserve">Case Study 2:</w:t>
      </w:r>
      <w:r>
        <w:t xml:space="preserve"> </w:t>
      </w:r>
      <w:r>
        <w:t xml:space="preserve">The Manchester Museum Extension (2018) – A project that prioritized sustainability and integration with the surrounding natural environment.</w:t>
      </w:r>
    </w:p>
    <w:bookmarkEnd w:id="23"/>
    <w:bookmarkStart w:id="24" w:name="case-studies"/>
    <w:p>
      <w:pPr>
        <w:pStyle w:val="Heading2"/>
      </w:pPr>
      <w:r>
        <w:t xml:space="preserve">Case Studies</w:t>
      </w:r>
    </w:p>
    <w:p>
      <w:pPr>
        <w:pStyle w:val="FirstParagraph"/>
      </w:pPr>
      <w:r>
        <w:t xml:space="preserve">The Beetham Tower, designed by Ian Simpson Architects, stands as a testament to Manchester’s ambition to modernize its skyline. Its glass-clad façade and panoramic views reflect the city’s desire to project innovation while acknowledging its industrial past. Conversely, the Manchester Museum Extension by David Chipperfield Architects showcases a more subdued approach, emphasizing natural materials and minimal intervention to preserve the site’s historical integrity.</w:t>
      </w:r>
    </w:p>
    <w:p>
      <w:pPr>
        <w:pStyle w:val="BodyText"/>
      </w:pPr>
      <w:r>
        <w:t xml:space="preserve">These projects highlight the diverse strategies employed by architects in Manchester. The Beetham Tower prioritizes vertical expansion and urban density, whereas the museum extension focuses on contextual harmony. Both approaches reveal how architects navigate competing demands—economic development, environmental responsibility, and cultural preservation.</w:t>
      </w:r>
    </w:p>
    <w:bookmarkEnd w:id="24"/>
    <w:bookmarkStart w:id="25" w:name="challenges-and-opportunities"/>
    <w:p>
      <w:pPr>
        <w:pStyle w:val="Heading2"/>
      </w:pPr>
      <w:r>
        <w:t xml:space="preserve">Challenges and Opportunities</w:t>
      </w:r>
    </w:p>
    <w:p>
      <w:pPr>
        <w:pStyle w:val="FirstParagraph"/>
      </w:pPr>
      <w:r>
        <w:t xml:space="preserve">Architects in Manchester face unique challenges, including rising construction costs, regulatory complexities (such as planning permissions for heritage sites), and the need to meet stringent sustainability standards. The UK’s commitment to net-zero carbon emissions by 2050 has placed additional pressure on architects to innovate in materials and design methodologies.</w:t>
      </w:r>
    </w:p>
    <w:p>
      <w:pPr>
        <w:pStyle w:val="BodyText"/>
      </w:pPr>
      <w:r>
        <w:t xml:space="preserve">However, these challenges also present opportunities. Manchester’s status as a UNESCO City of Music and Media attracts global attention, offering architects a platform to showcase cutting-edge designs. Collaborations between academic institutions like the University of Manchester and private firms further enrich the local architectural scene, fostering interdisciplinary approaches to problem-solving.</w:t>
      </w:r>
    </w:p>
    <w:bookmarkEnd w:id="25"/>
    <w:bookmarkStart w:id="26" w:name="conclusion"/>
    <w:p>
      <w:pPr>
        <w:pStyle w:val="Heading2"/>
      </w:pPr>
      <w:r>
        <w:t xml:space="preserve">Conclusion</w:t>
      </w:r>
    </w:p>
    <w:p>
      <w:pPr>
        <w:pStyle w:val="FirstParagraph"/>
      </w:pPr>
      <w:r>
        <w:t xml:space="preserve">This Undergraduate Thesis underscores the pivotal role of architects in shaping Manchester’s identity as a city of both historical significance and futuristic ambition. Through case studies and analysis, it demonstrates how architectural practice in the United Kingdom’s Manchester is deeply intertwined with cultural, economic, and environmental factors. As students of architecture, understanding these dynamics is essential for contributing meaningfully to future urban landscapes.</w:t>
      </w:r>
    </w:p>
    <w:bookmarkEnd w:id="26"/>
    <w:bookmarkStart w:id="27" w:name="references"/>
    <w:p>
      <w:pPr>
        <w:pStyle w:val="Heading2"/>
      </w:pPr>
      <w:r>
        <w:t xml:space="preserve">References</w:t>
      </w:r>
    </w:p>
    <w:p>
      <w:pPr>
        <w:numPr>
          <w:ilvl w:val="0"/>
          <w:numId w:val="1002"/>
        </w:numPr>
        <w:pStyle w:val="Compact"/>
      </w:pPr>
      <w:r>
        <w:t xml:space="preserve">Leatherbarrow, D. (2013). *The Architecture of the City: Theoretical and Historical Reflections on Urban Form*. MIT Press.</w:t>
      </w:r>
    </w:p>
    <w:p>
      <w:pPr>
        <w:numPr>
          <w:ilvl w:val="0"/>
          <w:numId w:val="1002"/>
        </w:numPr>
        <w:pStyle w:val="Compact"/>
      </w:pPr>
      <w:r>
        <w:t xml:space="preserve">Royal Institute of British Architects (RIBA). (2021). *Sustainability in UK Architecture: A Policy Review*.</w:t>
      </w:r>
    </w:p>
    <w:p>
      <w:pPr>
        <w:numPr>
          <w:ilvl w:val="0"/>
          <w:numId w:val="1002"/>
        </w:numPr>
        <w:pStyle w:val="Compact"/>
      </w:pPr>
      <w:r>
        <w:t xml:space="preserve">Chipperfield, D. (2018). *Manchester Museum Extension: Designing for History and the Future*. Architectural Review.</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Manchester-based architects.</w:t>
      </w:r>
      <w:r>
        <w:br/>
      </w:r>
      <w:r>
        <w:rPr>
          <w:iCs/>
          <w:i/>
        </w:rPr>
        <w:t xml:space="preserve">Appendix B:</w:t>
      </w:r>
      <w:r>
        <w:t xml:space="preserve"> </w:t>
      </w:r>
      <w:r>
        <w:t xml:space="preserve">Photographs of key architectural projects in Manchester.</w:t>
      </w:r>
      <w:r>
        <w:br/>
      </w:r>
      <w:r>
        <w:rPr>
          <w:iCs/>
          <w:i/>
        </w:rPr>
        <w:t xml:space="preserve">Appendix C:</w:t>
      </w:r>
      <w:r>
        <w:t xml:space="preserve"> </w:t>
      </w:r>
      <w:r>
        <w:t xml:space="preserve">Maps and site plans for case study locations.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the United Kingdom's Manchester</dc:title>
  <dc:creator/>
  <dc:language>en</dc:language>
  <cp:keywords/>
  <dcterms:created xsi:type="dcterms:W3CDTF">2026-07-23T03:22:01Z</dcterms:created>
  <dcterms:modified xsi:type="dcterms:W3CDTF">2026-07-23T03:22:01Z</dcterms:modified>
</cp:coreProperties>
</file>

<file path=docProps/custom.xml><?xml version="1.0" encoding="utf-8"?>
<Properties xmlns="http://schemas.openxmlformats.org/officeDocument/2006/custom-properties" xmlns:vt="http://schemas.openxmlformats.org/officeDocument/2006/docPropsVTypes"/>
</file>