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f343b32369a68d614cc9af25b4d4a91bb010ab6"/>
    <w:p>
      <w:pPr>
        <w:pStyle w:val="Heading1"/>
      </w:pPr>
      <w:r>
        <w:t xml:space="preserve">Undergraduate Thesis: The Role of the Architect in United States Chicago</w:t>
      </w:r>
    </w:p>
    <w:bookmarkStart w:id="20" w:name="abstract"/>
    <w:p>
      <w:pPr>
        <w:pStyle w:val="Heading2"/>
      </w:pPr>
      <w:r>
        <w:t xml:space="preserve">Abstract</w:t>
      </w:r>
    </w:p>
    <w:p>
      <w:pPr>
        <w:pStyle w:val="FirstParagraph"/>
      </w:pPr>
      <w:r>
        <w:t xml:space="preserve">This Undergraduate Thesis explores the multifaceted role of an architect within the architectural landscape of United States Chicago. As a city renowned for its innovation, historical significance, and modernist movement, Chicago provides a unique context for studying the contributions of architects to urban development. Through an analysis of architectural principles, case studies of iconic buildings in Chicago, and discussions on contemporary challenges faced by architects in the region, this document aims to highlight how an architect shapes not only physical structures but also cultural identity and sustainable urban planning. The thesis underscores the importance of architectural education in preparing future professionals to address the dynamic needs of a rapidly evolving city like Chicago.</w:t>
      </w:r>
    </w:p>
    <w:bookmarkEnd w:id="20"/>
    <w:bookmarkStart w:id="21" w:name="introduction"/>
    <w:p>
      <w:pPr>
        <w:pStyle w:val="Heading2"/>
      </w:pPr>
      <w:r>
        <w:t xml:space="preserve">Introduction</w:t>
      </w:r>
    </w:p>
    <w:p>
      <w:pPr>
        <w:pStyle w:val="FirstParagraph"/>
      </w:pPr>
      <w:r>
        <w:t xml:space="preserve">The United States is home to a diverse array of architectural styles, with Chicago standing out as a global hub for innovation and design. As an undergraduate student specializing in architecture, this thesis focuses on the role of an architect in shaping the built environment of United States Chicago. The city’s skyline, characterized by skyscrapers such as the Willis Tower and the John Hancock Center, reflects centuries of architectural evolution—from neoclassical designs to modernist experimentation. This document investigates how architects contribute to urban planning, cultural heritage preservation, and sustainable development in a metropolis that continues to redefine its identity.</w:t>
      </w:r>
    </w:p>
    <w:bookmarkEnd w:id="21"/>
    <w:bookmarkStart w:id="22" w:name="literature-review"/>
    <w:p>
      <w:pPr>
        <w:pStyle w:val="Heading2"/>
      </w:pPr>
      <w:r>
        <w:t xml:space="preserve">Literature Review</w:t>
      </w:r>
    </w:p>
    <w:p>
      <w:pPr>
        <w:pStyle w:val="FirstParagraph"/>
      </w:pPr>
      <w:r>
        <w:t xml:space="preserve">Chicago’s architectural legacy is deeply rooted in the 19th and 20th centuries. The city’s flat terrain and industrial growth during the Industrial Revolution created an ideal environment for experimentation with vertical construction. Pioneers like Louis Sullivan, often called the "father of modern architecture," introduced the concept of skyscrapers with his design for the Wainwright Building (1891). Later, Ludwig Mies van der Rohe’s influence on modernist architecture through projects like Farnsworth House and the Seagram Building solidified Chicago’s status as a center for architectural innovation.</w:t>
      </w:r>
    </w:p>
    <w:p>
      <w:pPr>
        <w:pStyle w:val="BodyText"/>
      </w:pPr>
      <w:r>
        <w:t xml:space="preserve">Recent studies emphasize the role of architects in addressing climate change and social equity. For instance, the American Institute of Architects (AIA) highlights sustainable design practices in cities like Chicago, where architects integrate green roofs, energy-efficient systems, and mixed-use developments to reduce urban heat islands. This thesis aligns with these trends by examining how contemporary architects in Chicago balance historical preservation with modern functionality.</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primary sources such as architectural blueprints, case studies of iconic buildings in Chicago, and interviews with practicing architects. Secondary sources include academic journals, books on urban planning, and policy documents from the City of Chicago Department of Planning and Development. The research focuses on three key areas: (1) historical contributions of architects to Chicago’s skyline; (2) challenges faced by modern architects in addressing urban density and sustainability; and (3) educational programs preparing future architects for the unique demands of United States Chicago.</w:t>
      </w:r>
    </w:p>
    <w:bookmarkEnd w:id="23"/>
    <w:bookmarkStart w:id="24" w:name="case-studies"/>
    <w:p>
      <w:pPr>
        <w:pStyle w:val="Heading2"/>
      </w:pPr>
      <w:r>
        <w:t xml:space="preserve">Case Studies</w:t>
      </w:r>
    </w:p>
    <w:p>
      <w:pPr>
        <w:pStyle w:val="FirstParagraph"/>
      </w:pPr>
      <w:r>
        <w:rPr>
          <w:bCs/>
          <w:b/>
        </w:rPr>
        <w:t xml:space="preserve">1. The Tribune Tower (1925):</w:t>
      </w:r>
      <w:r>
        <w:t xml:space="preserve"> </w:t>
      </w:r>
      <w:r>
        <w:t xml:space="preserve">Designed by John Van Ingen, this neoclassical skyscraper exemplifies Chicago’s early 20th-century architectural ambitions. Its Gothic Revival-inspired design and inclusion of historic masonry fragments from Europe reflect the era’s fascination with cultural symbolism.</w:t>
      </w:r>
    </w:p>
    <w:p>
      <w:pPr>
        <w:pStyle w:val="BodyText"/>
      </w:pPr>
      <w:r>
        <w:rPr>
          <w:bCs/>
          <w:b/>
        </w:rPr>
        <w:t xml:space="preserve">2. Marina City (1968):</w:t>
      </w:r>
      <w:r>
        <w:t xml:space="preserve"> </w:t>
      </w:r>
      <w:r>
        <w:t xml:space="preserve">Designed by Bertrand Goldberg, this pair of corncob-shaped residential towers revolutionized high-rise living in Chicago. Its innovative use of space and integration with Lake Michigan highlights the architect’s focus on community-centric urban design.</w:t>
      </w:r>
    </w:p>
    <w:p>
      <w:pPr>
        <w:pStyle w:val="BodyText"/>
      </w:pPr>
      <w:r>
        <w:rPr>
          <w:bCs/>
          <w:b/>
        </w:rPr>
        <w:t xml:space="preserve">3. The Chicago Riverwalk (2015):</w:t>
      </w:r>
      <w:r>
        <w:t xml:space="preserve"> </w:t>
      </w:r>
      <w:r>
        <w:t xml:space="preserve">This public space redevelopment project involved architects, engineers, and urban planners to create a pedestrian-friendly corridor along the Chicago River. It demonstrates how modern architects collaborate with stakeholders to enhance public infrastructure while respecting ecological constraints.</w:t>
      </w:r>
    </w:p>
    <w:bookmarkEnd w:id="24"/>
    <w:bookmarkStart w:id="25" w:name="challenges-and-opportunities"/>
    <w:p>
      <w:pPr>
        <w:pStyle w:val="Heading2"/>
      </w:pPr>
      <w:r>
        <w:t xml:space="preserve">Challenges and Opportunities</w:t>
      </w:r>
    </w:p>
    <w:p>
      <w:pPr>
        <w:pStyle w:val="FirstParagraph"/>
      </w:pPr>
      <w:r>
        <w:t xml:space="preserve">Architects in United States Chicago face unique challenges, including rapid urbanization, rising land costs, and the need to balance historic preservation with modernization. For example, the city’s Lakefront Trail requires architects to design structures that minimize environmental impact while accommodating growing populations. Additionally, zoning laws and community engagement processes can complicate large-scale projects.</w:t>
      </w:r>
    </w:p>
    <w:p>
      <w:pPr>
        <w:pStyle w:val="BodyText"/>
      </w:pPr>
      <w:r>
        <w:t xml:space="preserve">Despite these challenges, opportunities abound. Chicago’s commitment to sustainability—evident in its LEED certification programs and green building incentives—provides architects with a platform to experiment with cutting-edge technologies such as solar energy integration, smart grids, and adaptive reuse of industrial sites.</w:t>
      </w:r>
    </w:p>
    <w:bookmarkEnd w:id="25"/>
    <w:bookmarkStart w:id="26" w:name="educational-framework"/>
    <w:p>
      <w:pPr>
        <w:pStyle w:val="Heading2"/>
      </w:pPr>
      <w:r>
        <w:t xml:space="preserve">Educational Framework</w:t>
      </w:r>
    </w:p>
    <w:p>
      <w:pPr>
        <w:pStyle w:val="FirstParagraph"/>
      </w:pPr>
      <w:r>
        <w:t xml:space="preserve">Architecture education in the United States emphasizes both technical skills and creative problem-solving. Institutions like the Illinois Institute of Technology (IIT) and the University of Illinois at Chicago offer programs that combine design theory with practical training, preparing students to address real-world challenges. Courses on urban planning, building codes, and digital modeling equip future architects to navigate Chicago’s complex regulatory environment.</w:t>
      </w:r>
    </w:p>
    <w:bookmarkEnd w:id="26"/>
    <w:bookmarkStart w:id="27" w:name="conclusion"/>
    <w:p>
      <w:pPr>
        <w:pStyle w:val="Heading2"/>
      </w:pPr>
      <w:r>
        <w:t xml:space="preserve">Conclusion</w:t>
      </w:r>
    </w:p>
    <w:p>
      <w:pPr>
        <w:pStyle w:val="FirstParagraph"/>
      </w:pPr>
      <w:r>
        <w:t xml:space="preserve">In conclusion, the role of an architect in United States Chicago is both dynamic and multifaceted. From preserving historical landmarks to pioneering sustainable design solutions, architects shape the city’s identity through their work. As an undergraduate student engaged in this field, it is essential to recognize that architecture is not merely about creating buildings but about fostering communities and responding to societal needs. The study of architecture in Chicago offers invaluable insights into the intersection of history, innovation, and urban development—a foundation for future professionals aiming to make a lasting impact.</w:t>
      </w:r>
    </w:p>
    <w:bookmarkEnd w:id="27"/>
    <w:bookmarkStart w:id="28" w:name="references"/>
    <w:p>
      <w:pPr>
        <w:pStyle w:val="Heading2"/>
      </w:pPr>
      <w:r>
        <w:t xml:space="preserve">References</w:t>
      </w:r>
    </w:p>
    <w:p>
      <w:pPr>
        <w:numPr>
          <w:ilvl w:val="0"/>
          <w:numId w:val="1001"/>
        </w:numPr>
        <w:pStyle w:val="Compact"/>
      </w:pPr>
      <w:r>
        <w:t xml:space="preserve">American Institute of Architects (AIA). "Sustainable Design in Urban Environments." 2023.</w:t>
      </w:r>
    </w:p>
    <w:p>
      <w:pPr>
        <w:numPr>
          <w:ilvl w:val="0"/>
          <w:numId w:val="1001"/>
        </w:numPr>
        <w:pStyle w:val="Compact"/>
      </w:pPr>
      <w:r>
        <w:t xml:space="preserve">Goldberg, Bertrand. "Marina City: A Vision for the Future." Chicago Architecture Foundation, 1968.</w:t>
      </w:r>
    </w:p>
    <w:p>
      <w:pPr>
        <w:numPr>
          <w:ilvl w:val="0"/>
          <w:numId w:val="1001"/>
        </w:numPr>
        <w:pStyle w:val="Compact"/>
      </w:pPr>
      <w:r>
        <w:t xml:space="preserve">Sullivan, Louis H. "The Tall Office Building Artistically Considered." Architectural Record, 1896.</w:t>
      </w:r>
    </w:p>
    <w:p>
      <w:pPr>
        <w:numPr>
          <w:ilvl w:val="0"/>
          <w:numId w:val="1001"/>
        </w:numPr>
        <w:pStyle w:val="Compact"/>
      </w:pPr>
      <w:r>
        <w:t xml:space="preserve">City of Chicago Department of Planning and Development. "Chicago Riverwalk Master Plan."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United States Chicago</dc:title>
  <dc:creator/>
  <dc:language>en</dc:language>
  <cp:keywords/>
  <dcterms:created xsi:type="dcterms:W3CDTF">2026-07-23T04:03:26Z</dcterms:created>
  <dcterms:modified xsi:type="dcterms:W3CDTF">2026-07-23T04:03:26Z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