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9" w:name="X4019648405cc48c69dfd8e61d730cdda8538645"/>
    <w:p>
      <w:pPr>
        <w:pStyle w:val="Heading1"/>
      </w:pPr>
      <w:r>
        <w:t xml:space="preserve">Undergraduate Thesis: The Role of an Architect in the United States Miami</w:t>
      </w:r>
    </w:p>
    <w:bookmarkStart w:id="20" w:name="abstract"/>
    <w:p>
      <w:pPr>
        <w:pStyle w:val="Heading2"/>
      </w:pPr>
      <w:r>
        <w:t xml:space="preserve">Abstract</w:t>
      </w:r>
    </w:p>
    <w:p>
      <w:pPr>
        <w:pStyle w:val="FirstParagraph"/>
      </w:pPr>
      <w:r>
        <w:t xml:space="preserve">This Undergraduate Thesis explores the unique challenges and opportunities faced by architects practicing in the United States Miami. As a city characterized by its subtropical climate, rapid urbanization, and cultural diversity, Miami demands innovative architectural solutions that balance environmental resilience with aesthetic appeal. This document analyzes the role of an architect in shaping sustainable and culturally responsive built environments in this dynamic metropolitan area.</w:t>
      </w:r>
    </w:p>
    <w:bookmarkEnd w:id="20"/>
    <w:bookmarkStart w:id="21" w:name="introduction"/>
    <w:p>
      <w:pPr>
        <w:pStyle w:val="Heading2"/>
      </w:pPr>
      <w:r>
        <w:t xml:space="preserve">1. Introduction</w:t>
      </w:r>
    </w:p>
    <w:p>
      <w:pPr>
        <w:pStyle w:val="FirstParagraph"/>
      </w:pPr>
      <w:r>
        <w:t xml:space="preserve">The United States Miami is a global hub for tourism, commerce, and cultural exchange, with its architectural landscape reflecting a blend of historical influences and contemporary innovation. However, the city's unique environmental conditions—such as frequent hurricanes, high humidity, and rising sea levels—pose significant challenges for architects. This thesis investigates how architects in Miami navigate these constraints while creating functional, safe, and aesthetically pleasing structures that meet the needs of its diverse population.</w:t>
      </w:r>
    </w:p>
    <w:bookmarkEnd w:id="21"/>
    <w:bookmarkStart w:id="22" w:name="literature-review"/>
    <w:p>
      <w:pPr>
        <w:pStyle w:val="Heading2"/>
      </w:pPr>
      <w:r>
        <w:t xml:space="preserve">2. Literature Review</w:t>
      </w:r>
    </w:p>
    <w:p>
      <w:pPr>
        <w:pStyle w:val="FirstParagraph"/>
      </w:pPr>
      <w:r>
        <w:t xml:space="preserve">Architectural practices in tropical climates have long emphasized passive design strategies to mitigate heat and humidity. Studies by architects such as Frank Lloyd Wright and modern practitioners like Bjarke Ingels highlight the importance of natural ventilation, shading, and materials that resist moisture. In Miami, these principles are amplified due to the city’s exposure to extreme weather events. Research from institutions like the University of Miami School of Architecture underscores the need for hurricane-resistant designs and sustainable building technologies in coastal regions.</w:t>
      </w:r>
    </w:p>
    <w:bookmarkEnd w:id="22"/>
    <w:bookmarkStart w:id="23" w:name="the-role-of-an-architect-in-miami"/>
    <w:p>
      <w:pPr>
        <w:pStyle w:val="Heading2"/>
      </w:pPr>
      <w:r>
        <w:t xml:space="preserve">3. The Role of an Architect in Miami</w:t>
      </w:r>
    </w:p>
    <w:p>
      <w:pPr>
        <w:pStyle w:val="FirstParagraph"/>
      </w:pPr>
      <w:r>
        <w:t xml:space="preserve">An architect in United States Miami must be a multidisciplinary professional, integrating environmental science, engineering, and cultural sensitivity into their designs. Key responsibilities include:</w:t>
      </w:r>
    </w:p>
    <w:p>
      <w:pPr>
        <w:numPr>
          <w:ilvl w:val="0"/>
          <w:numId w:val="1001"/>
        </w:numPr>
        <w:pStyle w:val="Compact"/>
      </w:pPr>
      <w:r>
        <w:rPr>
          <w:bCs/>
          <w:b/>
        </w:rPr>
        <w:t xml:space="preserve">Climate Adaptation:</w:t>
      </w:r>
      <w:r>
        <w:t xml:space="preserve"> </w:t>
      </w:r>
      <w:r>
        <w:t xml:space="preserve">Designing buildings with elevated foundations, impact-resistant windows, and stormwater management systems to withstand hurricanes and flooding.</w:t>
      </w:r>
    </w:p>
    <w:p>
      <w:pPr>
        <w:numPr>
          <w:ilvl w:val="0"/>
          <w:numId w:val="1001"/>
        </w:numPr>
        <w:pStyle w:val="Compact"/>
      </w:pPr>
      <w:r>
        <w:rPr>
          <w:bCs/>
          <w:b/>
        </w:rPr>
        <w:t xml:space="preserve">Sustainability:</w:t>
      </w:r>
      <w:r>
        <w:t xml:space="preserve"> </w:t>
      </w:r>
      <w:r>
        <w:t xml:space="preserve">Incorporating green roofs, solar panels, and energy-efficient materials to reduce carbon footprints in a city facing climate change.</w:t>
      </w:r>
    </w:p>
    <w:p>
      <w:pPr>
        <w:numPr>
          <w:ilvl w:val="0"/>
          <w:numId w:val="1001"/>
        </w:numPr>
        <w:pStyle w:val="Compact"/>
      </w:pPr>
      <w:r>
        <w:rPr>
          <w:bCs/>
          <w:b/>
        </w:rPr>
        <w:t xml:space="preserve">Cultural Integration:</w:t>
      </w:r>
      <w:r>
        <w:t xml:space="preserve"> </w:t>
      </w:r>
      <w:r>
        <w:t xml:space="preserve">Reflecting Miami’s multicultural heritage through designs that incorporate elements of Caribbean, Latin American, and Art Deco styles.</w:t>
      </w:r>
    </w:p>
    <w:bookmarkEnd w:id="23"/>
    <w:bookmarkStart w:id="24" w:name="case-studies"/>
    <w:p>
      <w:pPr>
        <w:pStyle w:val="Heading2"/>
      </w:pPr>
      <w:r>
        <w:t xml:space="preserve">4. Case Studies</w:t>
      </w:r>
    </w:p>
    <w:p>
      <w:pPr>
        <w:pStyle w:val="FirstParagraph"/>
      </w:pPr>
      <w:r>
        <w:rPr>
          <w:bCs/>
          <w:b/>
        </w:rPr>
        <w:t xml:space="preserve">Case Study 1: The Freedom Tower (One World Trade Center)</w:t>
      </w:r>
      <w:r>
        <w:br/>
      </w:r>
      <w:r>
        <w:t xml:space="preserve">While not in Miami, this skyscraper exemplifies resilience against natural disasters. Its reinforced concrete core and wind-resistant design principles are relevant to Miami’s high-rise development.</w:t>
      </w:r>
    </w:p>
    <w:p>
      <w:pPr>
        <w:pStyle w:val="BodyText"/>
      </w:pPr>
      <w:r>
        <w:rPr>
          <w:bCs/>
          <w:b/>
        </w:rPr>
        <w:t xml:space="preserve">Case Study 2: Faena District</w:t>
      </w:r>
      <w:r>
        <w:br/>
      </w:r>
      <w:r>
        <w:t xml:space="preserve">Located in Miami Beach, the Faena District showcases how architects can blend luxury with sustainability. The project features LEED-certified buildings, water recycling systems, and open-air designs that promote natural airflow.</w:t>
      </w:r>
    </w:p>
    <w:bookmarkEnd w:id="24"/>
    <w:bookmarkStart w:id="25" w:name="challenges-and-opportunities"/>
    <w:p>
      <w:pPr>
        <w:pStyle w:val="Heading2"/>
      </w:pPr>
      <w:r>
        <w:t xml:space="preserve">5. Challenges and Opportunities</w:t>
      </w:r>
    </w:p>
    <w:p>
      <w:pPr>
        <w:pStyle w:val="FirstParagraph"/>
      </w:pPr>
      <w:r>
        <w:rPr>
          <w:bCs/>
          <w:b/>
        </w:rPr>
        <w:t xml:space="preserve">Challenges:</w:t>
      </w:r>
      <w:r>
        <w:br/>
      </w:r>
      <w:r>
        <w:t xml:space="preserve">- **Environmental Vulnerability:** Rising sea levels and frequent hurricanes necessitate costly adaptive measures.</w:t>
      </w:r>
      <w:r>
        <w:br/>
      </w:r>
      <w:r>
        <w:t xml:space="preserve">- **Regulatory Compliance:** Navigating stringent building codes, such as the Florida Building Code, which mandates hurricane-resistant construction.</w:t>
      </w:r>
      <w:r>
        <w:br/>
      </w:r>
      <w:r>
        <w:t xml:space="preserve">- **Cultural Diversity:** Balancing the aesthetic preferences of Miami’s multicultural population without compromising functionality.</w:t>
      </w:r>
    </w:p>
    <w:p>
      <w:pPr>
        <w:pStyle w:val="BodyText"/>
      </w:pPr>
      <w:r>
        <w:rPr>
          <w:bCs/>
          <w:b/>
        </w:rPr>
        <w:t xml:space="preserve">Opportunities:</w:t>
      </w:r>
      <w:r>
        <w:br/>
      </w:r>
      <w:r>
        <w:t xml:space="preserve">- **Innovation in Green Technology:** Miami’s commitment to sustainability creates demand for architects specializing in renewable energy systems and eco-friendly materials.</w:t>
      </w:r>
      <w:r>
        <w:br/>
      </w:r>
      <w:r>
        <w:t xml:space="preserve">- **Urban Redevelopment:** The city’s growing population and real estate market provide opportunities for high-density, mixed-use developments.</w:t>
      </w:r>
      <w:r>
        <w:br/>
      </w:r>
      <w:r>
        <w:t xml:space="preserve">- **Cultural Expression:** Architects can draw inspiration from Miami’s vibrant arts scene to create iconic, culturally resonant buildings.</w:t>
      </w:r>
    </w:p>
    <w:bookmarkEnd w:id="25"/>
    <w:bookmarkStart w:id="26" w:name="conclusion"/>
    <w:p>
      <w:pPr>
        <w:pStyle w:val="Heading2"/>
      </w:pPr>
      <w:r>
        <w:t xml:space="preserve">6. Conclusion</w:t>
      </w:r>
    </w:p>
    <w:p>
      <w:pPr>
        <w:pStyle w:val="FirstParagraph"/>
      </w:pPr>
      <w:r>
        <w:t xml:space="preserve">In the United States Miami, an architect plays a critical role in addressing environmental, social, and aesthetic challenges unique to this region. By embracing sustainable practices, adhering to rigorous safety standards, and honoring cultural diversity, architects can shape a built environment that is both resilient and inspiring. This Undergraduate Thesis underscores the importance of interdisciplinary collaboration and innovation in meeting Miami’s evolving architectural needs.</w:t>
      </w:r>
    </w:p>
    <w:bookmarkEnd w:id="26"/>
    <w:bookmarkStart w:id="27" w:name="references"/>
    <w:p>
      <w:pPr>
        <w:pStyle w:val="Heading2"/>
      </w:pPr>
      <w:r>
        <w:t xml:space="preserve">References</w:t>
      </w:r>
    </w:p>
    <w:p>
      <w:pPr>
        <w:numPr>
          <w:ilvl w:val="0"/>
          <w:numId w:val="1002"/>
        </w:numPr>
        <w:pStyle w:val="Compact"/>
      </w:pPr>
      <w:r>
        <w:t xml:space="preserve">University of Miami School of Architecture. (2021). *Sustainable Design in Tropical Climates.*</w:t>
      </w:r>
    </w:p>
    <w:p>
      <w:pPr>
        <w:numPr>
          <w:ilvl w:val="0"/>
          <w:numId w:val="1002"/>
        </w:numPr>
        <w:pStyle w:val="Compact"/>
      </w:pPr>
      <w:r>
        <w:t xml:space="preserve">Frank Lloyd Wright Foundation. (n.d.). *Passive Solar Design Principles.*</w:t>
      </w:r>
    </w:p>
    <w:p>
      <w:pPr>
        <w:numPr>
          <w:ilvl w:val="0"/>
          <w:numId w:val="1002"/>
        </w:numPr>
        <w:pStyle w:val="Compact"/>
      </w:pPr>
      <w:r>
        <w:t xml:space="preserve">Bjarke Ingels Group. (2020). *Resilient Urbanism: Lessons from Coastal Cities.*</w:t>
      </w:r>
    </w:p>
    <w:bookmarkEnd w:id="27"/>
    <w:bookmarkStart w:id="28" w:name="appendix"/>
    <w:p>
      <w:pPr>
        <w:pStyle w:val="Heading2"/>
      </w:pPr>
      <w:r>
        <w:t xml:space="preserve">Appendix</w:t>
      </w:r>
    </w:p>
    <w:p>
      <w:pPr>
        <w:pStyle w:val="FirstParagraph"/>
      </w:pPr>
      <w:r>
        <w:rPr>
          <w:bCs/>
          <w:b/>
        </w:rPr>
        <w:t xml:space="preserve">Appendix A:</w:t>
      </w:r>
      <w:r>
        <w:t xml:space="preserve"> </w:t>
      </w:r>
      <w:r>
        <w:t xml:space="preserve">Diagrams of Miami’s architectural typologies.</w:t>
      </w:r>
      <w:r>
        <w:br/>
      </w:r>
      <w:r>
        <w:rPr>
          <w:bCs/>
          <w:b/>
        </w:rPr>
        <w:t xml:space="preserve">Appendix B:</w:t>
      </w:r>
      <w:r>
        <w:t xml:space="preserve"> </w:t>
      </w:r>
      <w:r>
        <w:t xml:space="preserve">Interview excerpts with local architects in Miami.</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Architect in United States Miami</dc:title>
  <dc:creator/>
  <dc:language>en</dc:language>
  <cp:keywords/>
  <dcterms:created xsi:type="dcterms:W3CDTF">2026-07-21T06:45:02Z</dcterms:created>
  <dcterms:modified xsi:type="dcterms:W3CDTF">2026-07-21T06:45:02Z</dcterms:modified>
</cp:coreProperties>
</file>

<file path=docProps/custom.xml><?xml version="1.0" encoding="utf-8"?>
<Properties xmlns="http://schemas.openxmlformats.org/officeDocument/2006/custom-properties" xmlns:vt="http://schemas.openxmlformats.org/officeDocument/2006/docPropsVTypes"/>
</file>