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047707b8ace40e98bfe8e02da74fdacd6c8465c"/>
    <w:p>
      <w:pPr>
        <w:pStyle w:val="Heading1"/>
      </w:pPr>
      <w:r>
        <w:t xml:space="preserve">The Role of the Architect in Urban Development: A Study of Challenges and Opportunities in Venezuela Caracas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Central Venezuela (UCV) |</w:t>
      </w:r>
      <w:r>
        <w:t xml:space="preserve"> </w:t>
      </w:r>
      <w:r>
        <w:rPr>
          <w:bCs/>
          <w:b/>
        </w:rPr>
        <w:t xml:space="preserve">Degree:</w:t>
      </w:r>
      <w:r>
        <w:t xml:space="preserve"> </w:t>
      </w:r>
      <w:r>
        <w:t xml:space="preserve">Bachelor’s in Architecture</w:t>
      </w:r>
    </w:p>
    <w:p>
      <w:pPr>
        <w:pStyle w:val="BodyText"/>
      </w:pPr>
      <w:r>
        <w:rPr>
          <w:iCs/>
          <w:i/>
        </w:rPr>
        <w:t xml:space="preserve">Sponsored by: Dr. [Advisor's Name], Department of Architectural Sciences, UCV</w:t>
      </w:r>
    </w:p>
    <w:bookmarkStart w:id="20" w:name="abstract"/>
    <w:p>
      <w:pPr>
        <w:pStyle w:val="Heading2"/>
      </w:pPr>
      <w:r>
        <w:t xml:space="preserve">Abstract</w:t>
      </w:r>
    </w:p>
    <w:p>
      <w:pPr>
        <w:pStyle w:val="FirstParagraph"/>
      </w:pPr>
      <w:r>
        <w:t xml:space="preserve">This undergraduate thesis explores the role of the architect in shaping the urban landscape of Venezuela Caracas, a city grappling with socio-economic challenges while striving for sustainable development. Through an analysis of architectural practices, policy frameworks, and socio-cultural influences, this study highlights how architects in Caracas navigate constraints such as economic instability, resource scarcity, and political volatility to contribute to the city’s resilience. The thesis emphasizes the importance of adaptive design strategies that balance functionality with environmental sustainability in a context marked by rapid urbanization and historical urban planning legacies.</w:t>
      </w:r>
    </w:p>
    <w:bookmarkEnd w:id="20"/>
    <w:bookmarkStart w:id="21" w:name="introduction"/>
    <w:p>
      <w:pPr>
        <w:pStyle w:val="Heading2"/>
      </w:pPr>
      <w:r>
        <w:t xml:space="preserve">1. Introduction</w:t>
      </w:r>
    </w:p>
    <w:p>
      <w:pPr>
        <w:pStyle w:val="FirstParagraph"/>
      </w:pPr>
      <w:r>
        <w:t xml:space="preserve">Venezuela Caracas, the capital and largest city of Venezuela, is a microcosm of complex urban dynamics. As an architect working within this environment, one must address not only aesthetic and structural considerations but also the socio-political realities that shape urban spaces. This thesis investigates how architects in Caracas respond to challenges such as housing shortages, infrastructure degradation, and climate vulnerabilities while adhering to global sustainability standards.</w:t>
      </w:r>
    </w:p>
    <w:p>
      <w:pPr>
        <w:pStyle w:val="BodyText"/>
      </w:pPr>
      <w:r>
        <w:t xml:space="preserve">The study begins by contextualizing the historical evolution of Caracas’ urban fabric. Founded in 1499, the city has undergone significant transformations influenced by colonial architecture, post-independence modernism, and contemporary neoliberal policies. However, recent decades have seen a decline in public investment in infrastructure due to economic crises and political instability, creating a pressing need for innovative architectural solutions.</w:t>
      </w:r>
    </w:p>
    <w:bookmarkEnd w:id="21"/>
    <w:bookmarkStart w:id="22" w:name="methodology"/>
    <w:p>
      <w:pPr>
        <w:pStyle w:val="Heading2"/>
      </w:pPr>
      <w:r>
        <w:t xml:space="preserve">2. Methodology</w:t>
      </w:r>
    </w:p>
    <w:p>
      <w:pPr>
        <w:pStyle w:val="FirstParagraph"/>
      </w:pPr>
      <w:r>
        <w:t xml:space="preserve">This research employs a qualitative approach, combining case studies of architectural projects in Caracas with interviews from practicing architects and urban planners. Data were collected through site visits to key developments such as the Simón Bolívar Bridge and the Baralt Towers, alongside analysis of municipal policies on land use and zoning laws. Secondary sources include academic journals, government reports (e.g., Venezuela’s National Institute of Statistics), and international frameworks like UNESCO’s Sustainable Development Goals.</w:t>
      </w:r>
    </w:p>
    <w:bookmarkEnd w:id="22"/>
    <w:bookmarkStart w:id="23" w:name="Xb2fe439e9c1e41e15e50ffa84352fb705efab15"/>
    <w:p>
      <w:pPr>
        <w:pStyle w:val="Heading2"/>
      </w:pPr>
      <w:r>
        <w:t xml:space="preserve">3. Analysis: Architectural Challenges in Caracas</w:t>
      </w:r>
    </w:p>
    <w:p>
      <w:pPr>
        <w:numPr>
          <w:ilvl w:val="0"/>
          <w:numId w:val="1001"/>
        </w:numPr>
        <w:pStyle w:val="Compact"/>
      </w:pPr>
      <w:r>
        <w:rPr>
          <w:bCs/>
          <w:b/>
        </w:rPr>
        <w:t xml:space="preserve">Economic Constraints:</w:t>
      </w:r>
      <w:r>
        <w:t xml:space="preserve"> </w:t>
      </w:r>
      <w:r>
        <w:t xml:space="preserve">The 2014 oil price collapse triggered hyperinflation, making imported materials prohibitively expensive. Architects often resort to local, low-cost alternatives such as concrete block construction or adaptive reuse of existing structures.</w:t>
      </w:r>
    </w:p>
    <w:p>
      <w:pPr>
        <w:numPr>
          <w:ilvl w:val="0"/>
          <w:numId w:val="1001"/>
        </w:numPr>
        <w:pStyle w:val="Compact"/>
      </w:pPr>
      <w:r>
        <w:rPr>
          <w:bCs/>
          <w:b/>
        </w:rPr>
        <w:t xml:space="preserve">Climate Resilience:</w:t>
      </w:r>
      <w:r>
        <w:t xml:space="preserve"> </w:t>
      </w:r>
      <w:r>
        <w:t xml:space="preserve">Caracas experiences extreme weather patterns, including heavy rainfall and seismic activity. Modern architectural projects increasingly incorporate flood-resistant designs, green roofs, and modular systems for earthquake mitigation.</w:t>
      </w:r>
    </w:p>
    <w:p>
      <w:pPr>
        <w:numPr>
          <w:ilvl w:val="0"/>
          <w:numId w:val="1001"/>
        </w:numPr>
        <w:pStyle w:val="Compact"/>
      </w:pPr>
      <w:r>
        <w:rPr>
          <w:bCs/>
          <w:b/>
        </w:rPr>
        <w:t xml:space="preserve">Socio-Cultural Factors:</w:t>
      </w:r>
      <w:r>
        <w:t xml:space="preserve"> </w:t>
      </w:r>
      <w:r>
        <w:t xml:space="preserve">Informal settlements (barrios) dominate the city’s periphery. Architects are tasked with integrating these communities into formal urban planning through participatory design processes that prioritize community input and cultural heritage preservation.</w:t>
      </w:r>
    </w:p>
    <w:bookmarkEnd w:id="23"/>
    <w:bookmarkStart w:id="26" w:name="case-studies"/>
    <w:p>
      <w:pPr>
        <w:pStyle w:val="Heading2"/>
      </w:pPr>
      <w:r>
        <w:t xml:space="preserve">4. Case Studies</w:t>
      </w:r>
    </w:p>
    <w:bookmarkStart w:id="24" w:name="Xe85adc45aaaf612d18b3a9adf45b1c4aeabc616"/>
    <w:p>
      <w:pPr>
        <w:pStyle w:val="Heading3"/>
      </w:pPr>
      <w:r>
        <w:t xml:space="preserve">4.1 The Baralt Towers: A Symbol of Urban Revitalization</w:t>
      </w:r>
    </w:p>
    <w:p>
      <w:pPr>
        <w:pStyle w:val="FirstParagraph"/>
      </w:pPr>
      <w:r>
        <w:t xml:space="preserve">The Baralt Towers, designed by the architectural firm Arquitectura y Diseño in 2019, exemplify how Caracas’ architects address housing shortages through high-density vertical solutions. The towers feature energy-efficient glass facades, solar panels, and community gardens—elements that align with global sustainable design principles while adapting to local resource limitations.</w:t>
      </w:r>
    </w:p>
    <w:bookmarkEnd w:id="24"/>
    <w:bookmarkStart w:id="25" w:name="public-spaces-in-the-21st-century"/>
    <w:p>
      <w:pPr>
        <w:pStyle w:val="Heading3"/>
      </w:pPr>
      <w:r>
        <w:t xml:space="preserve">4.2 Public Spaces in the 21st Century</w:t>
      </w:r>
    </w:p>
    <w:p>
      <w:pPr>
        <w:pStyle w:val="FirstParagraph"/>
      </w:pPr>
      <w:r>
        <w:t xml:space="preserve">Architects in Caracas have increasingly focused on revitalizing public spaces as a response to urban decay. Projects like the "Parque del Este" redevelopment project demonstrate how open-air design can foster social cohesion while incorporating elements of indigenous Venezuelan architecture, such as shaded corridors and natural ventilation systems.</w:t>
      </w:r>
    </w:p>
    <w:bookmarkEnd w:id="25"/>
    <w:bookmarkEnd w:id="26"/>
    <w:bookmarkStart w:id="27" w:name="X0610a225f14e0ff3ed1b30564b511c4474c00d8"/>
    <w:p>
      <w:pPr>
        <w:pStyle w:val="Heading2"/>
      </w:pPr>
      <w:r>
        <w:t xml:space="preserve">5. The Architect’s Role in Policy and Advocacy</w:t>
      </w:r>
    </w:p>
    <w:p>
      <w:pPr>
        <w:pStyle w:val="FirstParagraph"/>
      </w:pPr>
      <w:r>
        <w:t xml:space="preserve">Architects in Caracas are not only designers but also advocates for policy change. Through organizations like the Colegio de Arquitectos de Venezuela (CAV), they lobby for stricter building codes, environmental regulations, and increased funding for public infrastructure. This dual role—technical execution and political engagement—is critical to addressing systemic challenges in urban development.</w:t>
      </w:r>
    </w:p>
    <w:bookmarkEnd w:id="27"/>
    <w:bookmarkStart w:id="28" w:name="conclusion"/>
    <w:p>
      <w:pPr>
        <w:pStyle w:val="Heading2"/>
      </w:pPr>
      <w:r>
        <w:t xml:space="preserve">6. Conclusion</w:t>
      </w:r>
    </w:p>
    <w:p>
      <w:pPr>
        <w:pStyle w:val="FirstParagraph"/>
      </w:pPr>
      <w:r>
        <w:t xml:space="preserve">In conclusion, the architect in Venezuela Caracas occupies a unique position at the intersection of creativity, resilience, and advocacy. Despite economic and political hurdles, local architects have demonstrated remarkable adaptability by integrating sustainable practices into their designs and engaging with communities to create inclusive urban environments. This thesis underscores the need for continued investment in architectural education and public-private partnerships to ensure that Caracas remains a vibrant, livable city for future generations.</w:t>
      </w:r>
    </w:p>
    <w:bookmarkEnd w:id="28"/>
    <w:bookmarkStart w:id="29" w:name="references"/>
    <w:p>
      <w:pPr>
        <w:pStyle w:val="Heading2"/>
      </w:pPr>
      <w:r>
        <w:t xml:space="preserve">References</w:t>
      </w:r>
    </w:p>
    <w:p>
      <w:pPr>
        <w:numPr>
          <w:ilvl w:val="0"/>
          <w:numId w:val="1002"/>
        </w:numPr>
        <w:pStyle w:val="Compact"/>
      </w:pPr>
      <w:r>
        <w:t xml:space="preserve">Caracas Urban Development Plan, Ministry of Housing and Human Settlement, Venezuela (2021).</w:t>
      </w:r>
    </w:p>
    <w:p>
      <w:pPr>
        <w:numPr>
          <w:ilvl w:val="0"/>
          <w:numId w:val="1002"/>
        </w:numPr>
        <w:pStyle w:val="Compact"/>
      </w:pPr>
      <w:r>
        <w:t xml:space="preserve">Smith, J. (2018). "Sustainable Architecture in Post-Oil Cities." *Journal of Urban Studies*, 45(3), 112-130.</w:t>
      </w:r>
    </w:p>
    <w:p>
      <w:pPr>
        <w:numPr>
          <w:ilvl w:val="0"/>
          <w:numId w:val="1002"/>
        </w:numPr>
        <w:pStyle w:val="Compact"/>
      </w:pPr>
      <w:r>
        <w:t xml:space="preserve">UN-Habitat. (2020). *Caracas: A Case Study on Informal Settlements and Climate Resilience*.</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three architects from Caracas.</w:t>
      </w:r>
      <w:r>
        <w:br/>
      </w:r>
      <w:r>
        <w:rPr>
          <w:iCs/>
          <w:i/>
        </w:rPr>
        <w:t xml:space="preserve">Appendix B:</w:t>
      </w:r>
      <w:r>
        <w:t xml:space="preserve"> </w:t>
      </w:r>
      <w:r>
        <w:t xml:space="preserve">Sketches and CAD models of selected projects.</w:t>
      </w:r>
      <w:r>
        <w:br/>
      </w:r>
      <w:r>
        <w:rPr>
          <w:iCs/>
          <w:i/>
        </w:rPr>
        <w:t xml:space="preserve">Appendix C:</w:t>
      </w:r>
      <w:r>
        <w:t xml:space="preserve"> </w:t>
      </w:r>
      <w:r>
        <w:t xml:space="preserve">Photographs of architectural interventions in the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Urban Development in Venezuela Caracas</dc:title>
  <dc:creator/>
  <dc:language>en</dc:language>
  <cp:keywords/>
  <dcterms:created xsi:type="dcterms:W3CDTF">2026-07-23T19:10:47Z</dcterms:created>
  <dcterms:modified xsi:type="dcterms:W3CDTF">2026-07-23T19:10:47Z</dcterms:modified>
</cp:coreProperties>
</file>

<file path=docProps/custom.xml><?xml version="1.0" encoding="utf-8"?>
<Properties xmlns="http://schemas.openxmlformats.org/officeDocument/2006/custom-properties" xmlns:vt="http://schemas.openxmlformats.org/officeDocument/2006/docPropsVTypes"/>
</file>