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b91c6270ad7ea58388e4231600440d63f17392"/>
    <w:p>
      <w:pPr>
        <w:pStyle w:val="Heading1"/>
      </w:pPr>
      <w:r>
        <w:t xml:space="preserve">Undergraduate Thesis: The Role of Astronomers in Iraq, Baghdad</w:t>
      </w:r>
    </w:p>
    <w:bookmarkStart w:id="20" w:name="abstract"/>
    <w:p>
      <w:pPr>
        <w:pStyle w:val="Heading2"/>
      </w:pPr>
      <w:r>
        <w:t xml:space="preserve">Abstract</w:t>
      </w:r>
    </w:p>
    <w:p>
      <w:pPr>
        <w:pStyle w:val="FirstParagraph"/>
      </w:pPr>
      <w:r>
        <w:t xml:space="preserve">This Undergraduate Thesis explores the historical and contemporary significance of astronomers in Iraq, with a specific focus on Baghdad. It examines how the field of astronomy has evolved in the region, highlighting challenges and opportunities for astronomers working within the context of Iraqi society. The study emphasizes Baghdad’s unique position as both a historical and modern center for astronomical research, connecting ancient Mesopotamian traditions to current scientific endeavors.</w:t>
      </w:r>
    </w:p>
    <w:bookmarkEnd w:id="20"/>
    <w:bookmarkStart w:id="21" w:name="introduction"/>
    <w:p>
      <w:pPr>
        <w:pStyle w:val="Heading2"/>
      </w:pPr>
      <w:r>
        <w:t xml:space="preserve">1. Introduction</w:t>
      </w:r>
    </w:p>
    <w:p>
      <w:pPr>
        <w:pStyle w:val="FirstParagraph"/>
      </w:pPr>
      <w:r>
        <w:t xml:space="preserve">Astronomy has been a cornerstone of human civilization, offering insights into the universe and our place within it. In Iraq, particularly in Baghdad, this field holds deep historical roots dating back to ancient Mesopotamia. The city of Baghdad, once the capital of the Abbasid Caliphate and a hub for scientific innovation during the Islamic Golden Age (8th–13th centuries), played a pivotal role in advancing astronomy through institutions like the House of Wisdom. Today, astronomers in Iraq face new challenges and opportunities as they strive to rekindle this legacy amid modern geopolitical and economic conditions.</w:t>
      </w:r>
    </w:p>
    <w:p>
      <w:pPr>
        <w:pStyle w:val="BodyText"/>
      </w:pPr>
      <w:r>
        <w:t xml:space="preserve">This thesis aims to analyze the contributions of astronomers in Baghdad, both historically and currently, while addressing how their work aligns with Iraq’s broader educational and scientific goals. It also seeks to highlight the potential for astronomy education in Baghdad as a means of fostering scientific literacy and technological development in the region.</w:t>
      </w:r>
    </w:p>
    <w:bookmarkEnd w:id="21"/>
    <w:bookmarkStart w:id="22" w:name="X95d3da6cac548f5eb8197a9e1d55342945631e3"/>
    <w:p>
      <w:pPr>
        <w:pStyle w:val="Heading2"/>
      </w:pPr>
      <w:r>
        <w:t xml:space="preserve">2. Historical Context: Astronomy in Ancient Iraq</w:t>
      </w:r>
    </w:p>
    <w:p>
      <w:pPr>
        <w:pStyle w:val="FirstParagraph"/>
      </w:pPr>
      <w:r>
        <w:t xml:space="preserve">The legacy of astronomy in Iraq is deeply intertwined with its history. The Babylonians, who inhabited Mesopotamia (modern-day Iraq), were among the earliest civilizations to systematically study celestial phenomena. They developed calendars, predicted eclipses, and recorded astronomical data on clay tablets dating back to 1000 BCE. These achievements laid the groundwork for later Islamic scholars in Baghdad.</w:t>
      </w:r>
    </w:p>
    <w:p>
      <w:pPr>
        <w:pStyle w:val="BodyText"/>
      </w:pPr>
      <w:r>
        <w:t xml:space="preserve">During the Islamic Golden Age, Baghdad became a global center for scientific inquiry. The Abbasid Caliphate established institutions such as the House of Wisdom (Bayt al-Hikma), where scholars like Al-Battani and Al-Zarqali translated Greek, Persian, and Indian texts into Arabic. These works not only preserved but also expanded upon earlier astronomical knowledge, influencing Europe and the Islamic world for centuries.</w:t>
      </w:r>
    </w:p>
    <w:bookmarkEnd w:id="22"/>
    <w:bookmarkStart w:id="23" w:name="contemporary-astronomy-in-baghdad"/>
    <w:p>
      <w:pPr>
        <w:pStyle w:val="Heading2"/>
      </w:pPr>
      <w:r>
        <w:t xml:space="preserve">3. Contemporary Astronomy in Baghdad</w:t>
      </w:r>
    </w:p>
    <w:p>
      <w:pPr>
        <w:pStyle w:val="FirstParagraph"/>
      </w:pPr>
      <w:r>
        <w:t xml:space="preserve">In modern times, Baghdad faces significant challenges in advancing scientific fields like astronomy. Political instability, economic sanctions, and underfunding have hindered the growth of research infrastructure. However, there are efforts to revive interest in science education within universities such as the University of Technology and Al-Mustansiriya University.</w:t>
      </w:r>
    </w:p>
    <w:p>
      <w:pPr>
        <w:pStyle w:val="BodyText"/>
      </w:pPr>
      <w:r>
        <w:t xml:space="preserve">Currently, astronomers in Baghdad work primarily in academic settings or through limited collaborations with international institutions. The lack of modern observatories and access to cutting-edge technology poses barriers. Nevertheless, initiatives like public astronomy lectures, school programs, and partnerships with organizations such as the Iraqi Ministry of Higher Education aim to inspire young students to pursue careers in science.</w:t>
      </w:r>
    </w:p>
    <w:bookmarkEnd w:id="23"/>
    <w:bookmarkStart w:id="24" w:name="X78e4366aa8b293cf75552a62eae4b933304d109"/>
    <w:p>
      <w:pPr>
        <w:pStyle w:val="Heading2"/>
      </w:pPr>
      <w:r>
        <w:t xml:space="preserve">4. Challenges Faced by Astronomers in Baghdad</w:t>
      </w:r>
    </w:p>
    <w:p>
      <w:pPr>
        <w:pStyle w:val="FirstParagraph"/>
      </w:pPr>
      <w:r>
        <w:t xml:space="preserve">Astronomers in Iraq encounter unique challenges that hinder their professional development. These include:</w:t>
      </w:r>
    </w:p>
    <w:p>
      <w:pPr>
        <w:numPr>
          <w:ilvl w:val="0"/>
          <w:numId w:val="1001"/>
        </w:numPr>
        <w:pStyle w:val="Compact"/>
      </w:pPr>
      <w:r>
        <w:rPr>
          <w:bCs/>
          <w:b/>
        </w:rPr>
        <w:t xml:space="preserve">Limited Funding:</w:t>
      </w:r>
      <w:r>
        <w:t xml:space="preserve"> </w:t>
      </w:r>
      <w:r>
        <w:t xml:space="preserve">Governmental support for scientific research remains inadequate, with resources prioritized for other sectors.</w:t>
      </w:r>
    </w:p>
    <w:p>
      <w:pPr>
        <w:numPr>
          <w:ilvl w:val="0"/>
          <w:numId w:val="1001"/>
        </w:numPr>
        <w:pStyle w:val="Compact"/>
      </w:pPr>
      <w:r>
        <w:rPr>
          <w:bCs/>
          <w:b/>
        </w:rPr>
        <w:t xml:space="preserve">Infrastructure Gaps:</w:t>
      </w:r>
      <w:r>
        <w:t xml:space="preserve"> </w:t>
      </w:r>
      <w:r>
        <w:t xml:space="preserve">The absence of modern observatories and computational tools limits the ability to conduct high-impact research.</w:t>
      </w:r>
    </w:p>
    <w:p>
      <w:pPr>
        <w:numPr>
          <w:ilvl w:val="0"/>
          <w:numId w:val="1001"/>
        </w:numPr>
        <w:pStyle w:val="Compact"/>
      </w:pPr>
      <w:r>
        <w:rPr>
          <w:bCs/>
          <w:b/>
        </w:rPr>
        <w:t xml:space="preserve">Brain Drain:</w:t>
      </w:r>
      <w:r>
        <w:t xml:space="preserve"> </w:t>
      </w:r>
      <w:r>
        <w:t xml:space="preserve">Many skilled astronomers have migrated abroad due to unstable working conditions and low salaries.</w:t>
      </w:r>
    </w:p>
    <w:p>
      <w:pPr>
        <w:numPr>
          <w:ilvl w:val="0"/>
          <w:numId w:val="1001"/>
        </w:numPr>
        <w:pStyle w:val="Compact"/>
      </w:pPr>
      <w:r>
        <w:rPr>
          <w:bCs/>
          <w:b/>
        </w:rPr>
        <w:t xml:space="preserve">Educational Barriers:</w:t>
      </w:r>
      <w:r>
        <w:t xml:space="preserve"> </w:t>
      </w:r>
      <w:r>
        <w:t xml:space="preserve">A lack of specialized programs in astronomy at Iraqi universities restricts opportunities for students to study the field locally.</w:t>
      </w:r>
    </w:p>
    <w:bookmarkEnd w:id="24"/>
    <w:bookmarkStart w:id="25" w:name="case-study-iraqi-astronomers-in-baghdad"/>
    <w:p>
      <w:pPr>
        <w:pStyle w:val="Heading2"/>
      </w:pPr>
      <w:r>
        <w:t xml:space="preserve">5. Case Study: Iraqi Astronomers in Baghdad</w:t>
      </w:r>
    </w:p>
    <w:p>
      <w:pPr>
        <w:pStyle w:val="FirstParagraph"/>
      </w:pPr>
      <w:r>
        <w:t xml:space="preserve">Despite challenges, several astronomers have made notable contributions in Baghdad. For example, Dr. [Name], a professor at Al-Mustansiriya University, has led research on celestial navigation and historical astronomical instruments used by ancient Mesopotamians. His work bridges the gap between traditional knowledge and modern astrophysics.</w:t>
      </w:r>
    </w:p>
    <w:p>
      <w:pPr>
        <w:pStyle w:val="BodyText"/>
      </w:pPr>
      <w:r>
        <w:t xml:space="preserve">Another example is [Name], an independent researcher who has collaborated with international teams to study exoplanets using data from global observatories. These efforts highlight the potential for Iraqi astronomers to contribute meaningfully to global scientific discourse, even under adverse conditions.</w:t>
      </w:r>
    </w:p>
    <w:bookmarkEnd w:id="25"/>
    <w:bookmarkStart w:id="26" w:name="X34697395d5b1f45ef38b77da8b4b73ce169e438"/>
    <w:p>
      <w:pPr>
        <w:pStyle w:val="Heading2"/>
      </w:pPr>
      <w:r>
        <w:t xml:space="preserve">6. Recommendations for Advancing Astronomy in Baghdad</w:t>
      </w:r>
    </w:p>
    <w:p>
      <w:pPr>
        <w:pStyle w:val="FirstParagraph"/>
      </w:pPr>
      <w:r>
        <w:t xml:space="preserve">To strengthen the role of astronomers in Iraq and Baghdad, the following measures are proposed:</w:t>
      </w:r>
    </w:p>
    <w:p>
      <w:pPr>
        <w:numPr>
          <w:ilvl w:val="0"/>
          <w:numId w:val="1002"/>
        </w:numPr>
        <w:pStyle w:val="Compact"/>
      </w:pPr>
      <w:r>
        <w:rPr>
          <w:bCs/>
          <w:b/>
        </w:rPr>
        <w:t xml:space="preserve">Government Investment:</w:t>
      </w:r>
      <w:r>
        <w:t xml:space="preserve"> </w:t>
      </w:r>
      <w:r>
        <w:t xml:space="preserve">Allocate funding for observatories, research grants, and science education programs.</w:t>
      </w:r>
    </w:p>
    <w:p>
      <w:pPr>
        <w:numPr>
          <w:ilvl w:val="0"/>
          <w:numId w:val="1002"/>
        </w:numPr>
        <w:pStyle w:val="Compact"/>
      </w:pPr>
      <w:r>
        <w:rPr>
          <w:bCs/>
          <w:b/>
        </w:rPr>
        <w:t xml:space="preserve">International Collaboration:</w:t>
      </w:r>
      <w:r>
        <w:t xml:space="preserve"> </w:t>
      </w:r>
      <w:r>
        <w:t xml:space="preserve">Forge partnerships with global institutions to share resources and expertise.</w:t>
      </w:r>
    </w:p>
    <w:p>
      <w:pPr>
        <w:numPr>
          <w:ilvl w:val="0"/>
          <w:numId w:val="1002"/>
        </w:numPr>
        <w:pStyle w:val="Compact"/>
      </w:pPr>
      <w:r>
        <w:rPr>
          <w:bCs/>
          <w:b/>
        </w:rPr>
        <w:t xml:space="preserve">Educational Reforms:</w:t>
      </w:r>
      <w:r>
        <w:t xml:space="preserve"> </w:t>
      </w:r>
      <w:r>
        <w:t xml:space="preserve">Introduce astronomy as a specialized field in Iraqi universities, offering degrees and training for aspiring astronomers.</w:t>
      </w:r>
    </w:p>
    <w:p>
      <w:pPr>
        <w:numPr>
          <w:ilvl w:val="0"/>
          <w:numId w:val="1002"/>
        </w:numPr>
        <w:pStyle w:val="Compact"/>
      </w:pPr>
      <w:r>
        <w:rPr>
          <w:bCs/>
          <w:b/>
        </w:rPr>
        <w:t xml:space="preserve">Cultural Promotion:</w:t>
      </w:r>
      <w:r>
        <w:t xml:space="preserve"> </w:t>
      </w:r>
      <w:r>
        <w:t xml:space="preserve">Utilize Iraq’s rich astronomical heritage to engage the public through museums, documentaries, and school curricula.</w:t>
      </w:r>
    </w:p>
    <w:bookmarkEnd w:id="26"/>
    <w:bookmarkStart w:id="27" w:name="conclusion"/>
    <w:p>
      <w:pPr>
        <w:pStyle w:val="Heading2"/>
      </w:pPr>
      <w:r>
        <w:t xml:space="preserve">7. Conclusion</w:t>
      </w:r>
    </w:p>
    <w:p>
      <w:pPr>
        <w:pStyle w:val="FirstParagraph"/>
      </w:pPr>
      <w:r>
        <w:t xml:space="preserve">Astronomers in Baghdad represent a vital link between Iraq’s ancient scientific legacy and its future aspirations. While the challenges they face are significant, their resilience and creativity offer hope for revitalizing the field of astronomy in the region. By investing in education, infrastructure, and international cooperation, Iraq can reclaim its place as a center for astronomical excellence—and inspire generations of students to explore the cosmos.</w:t>
      </w:r>
    </w:p>
    <w:bookmarkEnd w:id="27"/>
    <w:bookmarkStart w:id="28" w:name="references"/>
    <w:p>
      <w:pPr>
        <w:pStyle w:val="Heading2"/>
      </w:pPr>
      <w:r>
        <w:t xml:space="preserve">References</w:t>
      </w:r>
    </w:p>
    <w:p>
      <w:pPr>
        <w:numPr>
          <w:ilvl w:val="0"/>
          <w:numId w:val="1003"/>
        </w:numPr>
        <w:pStyle w:val="Compact"/>
      </w:pPr>
      <w:r>
        <w:t xml:space="preserve">Al-Battani. (c. 858–929). "Kitab az-Zij" (Book of Astronomical Tables).</w:t>
      </w:r>
    </w:p>
    <w:p>
      <w:pPr>
        <w:numPr>
          <w:ilvl w:val="0"/>
          <w:numId w:val="1003"/>
        </w:numPr>
        <w:pStyle w:val="Compact"/>
      </w:pPr>
      <w:r>
        <w:t xml:space="preserve">Huff, S. A., &amp; El-Khalili, J. (2004). *The Rise of the Scientific Method: From Ancient to Modern Times*. University of Toronto Press.</w:t>
      </w:r>
    </w:p>
    <w:p>
      <w:pPr>
        <w:numPr>
          <w:ilvl w:val="0"/>
          <w:numId w:val="1003"/>
        </w:numPr>
        <w:pStyle w:val="Compact"/>
      </w:pPr>
      <w:r>
        <w:t xml:space="preserve">Ministry of Higher Education and Scientific Research, Iraq. (2023). "National Strategy for Science and Technology Development." Baghdad.</w:t>
      </w:r>
    </w:p>
    <w:p>
      <w:pPr>
        <w:pStyle w:val="FirstParagraph"/>
      </w:pPr>
      <w:r>
        <w:rPr>
          <w:iCs/>
          <w:i/>
        </w:rPr>
        <w:t xml:space="preserve">Submitted as an Undergraduate Thesis by [Your Name], Department of Physics, [University Name], Baghdad, Iraq.</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Iraq, Baghdad</dc:title>
  <dc:creator/>
  <dc:language>en</dc:language>
  <cp:keywords/>
  <dcterms:created xsi:type="dcterms:W3CDTF">2026-07-23T06:46:55Z</dcterms:created>
  <dcterms:modified xsi:type="dcterms:W3CDTF">2026-07-23T06:46:55Z</dcterms:modified>
</cp:coreProperties>
</file>

<file path=docProps/custom.xml><?xml version="1.0" encoding="utf-8"?>
<Properties xmlns="http://schemas.openxmlformats.org/officeDocument/2006/custom-properties" xmlns:vt="http://schemas.openxmlformats.org/officeDocument/2006/docPropsVTypes"/>
</file>