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5a4e6ca1b975ebd9aa1cc0ef9da69c28d72c1e2"/>
    <w:p>
      <w:pPr>
        <w:pStyle w:val="Heading1"/>
      </w:pPr>
      <w:r>
        <w:t xml:space="preserve">Undergraduate Thesis: The Role of an Astronomer in Russia, Moscow</w:t>
      </w:r>
    </w:p>
    <w:bookmarkStart w:id="20" w:name="abstract"/>
    <w:p>
      <w:pPr>
        <w:pStyle w:val="Heading2"/>
      </w:pPr>
      <w:r>
        <w:t xml:space="preserve">Abstract</w:t>
      </w:r>
    </w:p>
    <w:p>
      <w:pPr>
        <w:pStyle w:val="FirstParagraph"/>
      </w:pPr>
      <w:r>
        <w:t xml:space="preserve">This Undergraduate Thesis explores the significance of the profession of an astronomer within the academic and scientific landscape of Russia, with a specific focus on Moscow. As one of the world’s leading centers for astrophysical research, Moscow has long been a hub for astronomical innovation, driven by institutions such as the Moscow State University (MSU) and its Pulkovo Observatory. This document analyzes historical contributions to astronomy in Russia, contemporary challenges faced by astronomers in the region, and emerging opportunities within Moscow’s scientific ecosystem. By examining the intersection of education, research, and technological advancements, this thesis aims to highlight how the role of an astronomer continues to evolve in a globalized era while maintaining its cultural and academic roots in Russia.</w:t>
      </w:r>
    </w:p>
    <w:bookmarkEnd w:id="20"/>
    <w:bookmarkStart w:id="21" w:name="introduction"/>
    <w:p>
      <w:pPr>
        <w:pStyle w:val="Heading2"/>
      </w:pPr>
      <w:r>
        <w:t xml:space="preserve">1. Introduction</w:t>
      </w:r>
    </w:p>
    <w:p>
      <w:pPr>
        <w:pStyle w:val="FirstParagraph"/>
      </w:pPr>
      <w:r>
        <w:t xml:space="preserve">Astronomy has played a pivotal role in shaping scientific thought across human history, and Russia’s contributions to this field are both profound and enduring. Moscow, as the political, economic, and academic capital of Russia, holds a unique position in advancing astronomical research through its world-class institutions and collaborative networks. This Undergraduate Thesis seeks to investigate the multifaceted role of an astronomer in contemporary Russia, with a particular emphasis on Moscow’s contributions to astrophysics and space science. By contextualizing the profession within the broader framework of Russian academia and global scientific cooperation, this document will provide insights into how an astronomer in Moscow navigates both traditional and modern challenges.</w:t>
      </w:r>
    </w:p>
    <w:bookmarkEnd w:id="21"/>
    <w:bookmarkStart w:id="22" w:name="historical-context-astronomy-in-russia"/>
    <w:p>
      <w:pPr>
        <w:pStyle w:val="Heading2"/>
      </w:pPr>
      <w:r>
        <w:t xml:space="preserve">2. Historical Context: Astronomy in Russia</w:t>
      </w:r>
    </w:p>
    <w:p>
      <w:pPr>
        <w:pStyle w:val="FirstParagraph"/>
      </w:pPr>
      <w:r>
        <w:t xml:space="preserve">The study of astronomy in Russia dates back to the 17th century, with the establishment of observatories such as the Pulkovo Observatory near Saint Petersburg in 1839. However, Moscow has also played a critical role in fostering astronomical research. The Moscow State University (MSU), founded in 1755, became a cornerstone for astrophysical studies in the Soviet era, producing renowned scientists such as Sergei Krylov and Nikolai Kozyrev. These pioneers laid the groundwork for Russia’s reputation as a leader in cosmic-ray research and planetary science.</w:t>
      </w:r>
    </w:p>
    <w:p>
      <w:pPr>
        <w:pStyle w:val="BodyText"/>
      </w:pPr>
      <w:r>
        <w:t xml:space="preserve">In Moscow, institutions like the Sternberg Astronomical Institute at MSU have continued this legacy, contributing to major discoveries in exoplanet detection, cosmology, and space instrumentation. The thesis will examine how these historical contributions have shaped the identity of an astronomer in Russia and influenced modern research priorities.</w:t>
      </w:r>
    </w:p>
    <w:bookmarkEnd w:id="22"/>
    <w:bookmarkStart w:id="23" w:name="Xeb9e6497e108958d072f78c1c60bdc86e67554e"/>
    <w:p>
      <w:pPr>
        <w:pStyle w:val="Heading2"/>
      </w:pPr>
      <w:r>
        <w:t xml:space="preserve">3. The Role of an Astronomer in Contemporary Moscow</w:t>
      </w:r>
    </w:p>
    <w:p>
      <w:pPr>
        <w:pStyle w:val="FirstParagraph"/>
      </w:pPr>
      <w:r>
        <w:t xml:space="preserve">In the 21st century, the role of an astronomer in Moscow extends beyond observational studies to include data analysis, technological innovation, and interdisciplinary collaboration. Modern astronomers in the region often work on projects such as:</w:t>
      </w:r>
    </w:p>
    <w:p>
      <w:pPr>
        <w:numPr>
          <w:ilvl w:val="0"/>
          <w:numId w:val="1001"/>
        </w:numPr>
        <w:pStyle w:val="Compact"/>
      </w:pPr>
      <w:r>
        <w:rPr>
          <w:bCs/>
          <w:b/>
        </w:rPr>
        <w:t xml:space="preserve">Space Telescope Development:</w:t>
      </w:r>
      <w:r>
        <w:t xml:space="preserve"> </w:t>
      </w:r>
      <w:r>
        <w:t xml:space="preserve">Participation in international projects like the James Webb Space Telescope (JWST) and Russia’s Spektr-RG mission.</w:t>
      </w:r>
    </w:p>
    <w:p>
      <w:pPr>
        <w:numPr>
          <w:ilvl w:val="0"/>
          <w:numId w:val="1001"/>
        </w:numPr>
        <w:pStyle w:val="Compact"/>
      </w:pPr>
      <w:r>
        <w:rPr>
          <w:bCs/>
          <w:b/>
        </w:rPr>
        <w:t xml:space="preserve">Planetary Science:</w:t>
      </w:r>
      <w:r>
        <w:t xml:space="preserve"> </w:t>
      </w:r>
      <w:r>
        <w:t xml:space="preserve">Analyzing data from Mars rovers and lunar missions, with collaborations between Russian and European space agencies.</w:t>
      </w:r>
    </w:p>
    <w:p>
      <w:pPr>
        <w:numPr>
          <w:ilvl w:val="0"/>
          <w:numId w:val="1001"/>
        </w:numPr>
        <w:pStyle w:val="Compact"/>
      </w:pPr>
      <w:r>
        <w:rPr>
          <w:bCs/>
          <w:b/>
        </w:rPr>
        <w:t xml:space="preserve">Educational Outreach:</w:t>
      </w:r>
      <w:r>
        <w:t xml:space="preserve"> </w:t>
      </w:r>
      <w:r>
        <w:t xml:space="preserve">Leading public engagement initiatives through Moscow’s planetariums and science festivals to inspire the next generation of scientists.</w:t>
      </w:r>
    </w:p>
    <w:p>
      <w:pPr>
        <w:pStyle w:val="FirstParagraph"/>
      </w:pPr>
      <w:r>
        <w:t xml:space="preserve">Astronomers in Moscow also face unique challenges, such as funding constraints for large-scale projects and competition with Western institutions for resources. However, the city’s strategic location and access to advanced facilities like the SKIF supercomputer at MSU provide a competitive edge in computational astrophysics.</w:t>
      </w:r>
    </w:p>
    <w:bookmarkEnd w:id="23"/>
    <w:bookmarkStart w:id="24" w:name="Xc32a1a0dc97ee33a4d28daf4055b621664f09c1"/>
    <w:p>
      <w:pPr>
        <w:pStyle w:val="Heading2"/>
      </w:pPr>
      <w:r>
        <w:t xml:space="preserve">4. Challenges Faced by Astronomers in Russia, Moscow</w:t>
      </w:r>
    </w:p>
    <w:p>
      <w:pPr>
        <w:pStyle w:val="FirstParagraph"/>
      </w:pPr>
      <w:r>
        <w:t xml:space="preserve">Despite Moscow’s prominence in astronomical research, several challenges hinder progress:</w:t>
      </w:r>
    </w:p>
    <w:p>
      <w:pPr>
        <w:numPr>
          <w:ilvl w:val="0"/>
          <w:numId w:val="1002"/>
        </w:numPr>
        <w:pStyle w:val="Compact"/>
      </w:pPr>
      <w:r>
        <w:rPr>
          <w:bCs/>
          <w:b/>
        </w:rPr>
        <w:t xml:space="preserve">Economic Constraints:</w:t>
      </w:r>
      <w:r>
        <w:t xml:space="preserve"> </w:t>
      </w:r>
      <w:r>
        <w:t xml:space="preserve">Limited government funding for fundamental research compared to applied sciences.</w:t>
      </w:r>
    </w:p>
    <w:p>
      <w:pPr>
        <w:numPr>
          <w:ilvl w:val="0"/>
          <w:numId w:val="1002"/>
        </w:numPr>
        <w:pStyle w:val="Compact"/>
      </w:pPr>
      <w:r>
        <w:rPr>
          <w:bCs/>
          <w:b/>
        </w:rPr>
        <w:t xml:space="preserve">Technological Barriers:</w:t>
      </w:r>
      <w:r>
        <w:t xml:space="preserve"> </w:t>
      </w:r>
      <w:r>
        <w:t xml:space="preserve">Reliance on international partnerships for cutting-edge equipment due to domestic manufacturing limitations.</w:t>
      </w:r>
    </w:p>
    <w:p>
      <w:pPr>
        <w:numPr>
          <w:ilvl w:val="0"/>
          <w:numId w:val="1002"/>
        </w:numPr>
        <w:pStyle w:val="Compact"/>
      </w:pPr>
      <w:r>
        <w:rPr>
          <w:bCs/>
          <w:b/>
        </w:rPr>
        <w:t xml:space="preserve">Academic Competition:</w:t>
      </w:r>
      <w:r>
        <w:t xml:space="preserve"> </w:t>
      </w:r>
      <w:r>
        <w:t xml:space="preserve">Pressure to publish in high-impact journals while balancing teaching responsibilities at institutions like MSU.</w:t>
      </w:r>
    </w:p>
    <w:p>
      <w:pPr>
        <w:pStyle w:val="FirstParagraph"/>
      </w:pPr>
      <w:r>
        <w:t xml:space="preserve">The thesis also highlights the impact of urban light pollution on observational astronomy in Moscow, prompting the development of remote observatories and digital sky surveys as alternatives.</w:t>
      </w:r>
    </w:p>
    <w:bookmarkEnd w:id="24"/>
    <w:bookmarkStart w:id="25" w:name="opportunities-for-astronomers-in-moscow"/>
    <w:p>
      <w:pPr>
        <w:pStyle w:val="Heading2"/>
      </w:pPr>
      <w:r>
        <w:t xml:space="preserve">5. Opportunities for Astronomers in Moscow</w:t>
      </w:r>
    </w:p>
    <w:p>
      <w:pPr>
        <w:pStyle w:val="FirstParagraph"/>
      </w:pPr>
      <w:r>
        <w:t xml:space="preserve">Despite these challenges, Moscow presents numerous opportunities for astronomers to thrive:</w:t>
      </w:r>
    </w:p>
    <w:p>
      <w:pPr>
        <w:numPr>
          <w:ilvl w:val="0"/>
          <w:numId w:val="1003"/>
        </w:numPr>
        <w:pStyle w:val="Compact"/>
      </w:pPr>
      <w:r>
        <w:rPr>
          <w:bCs/>
          <w:b/>
        </w:rPr>
        <w:t xml:space="preserve">Government Initiatives:</w:t>
      </w:r>
      <w:r>
        <w:t xml:space="preserve"> </w:t>
      </w:r>
      <w:r>
        <w:t xml:space="preserve">Support from the Russian Academy of Sciences (RAS) and the Ministry of Education for space-related research.</w:t>
      </w:r>
    </w:p>
    <w:p>
      <w:pPr>
        <w:numPr>
          <w:ilvl w:val="0"/>
          <w:numId w:val="1003"/>
        </w:numPr>
        <w:pStyle w:val="Compact"/>
      </w:pPr>
      <w:r>
        <w:rPr>
          <w:bCs/>
          <w:b/>
        </w:rPr>
        <w:t xml:space="preserve">Global Collaborations:</w:t>
      </w:r>
      <w:r>
        <w:t xml:space="preserve"> </w:t>
      </w:r>
      <w:r>
        <w:t xml:space="preserve">Partnerships with institutions like NASA, ESA, and CERN to advance multi-messenger astronomy and gravitational wave detection.</w:t>
      </w:r>
    </w:p>
    <w:p>
      <w:pPr>
        <w:numPr>
          <w:ilvl w:val="0"/>
          <w:numId w:val="1003"/>
        </w:numPr>
        <w:pStyle w:val="Compact"/>
      </w:pPr>
      <w:r>
        <w:rPr>
          <w:bCs/>
          <w:b/>
        </w:rPr>
        <w:t xml:space="preserve">Educational Programs:</w:t>
      </w:r>
      <w:r>
        <w:t xml:space="preserve"> </w:t>
      </w:r>
      <w:r>
        <w:t xml:space="preserve">MSU’s graduate programs in astrophysics offer state-of-the-art training for aspiring astronomers in Russia.</w:t>
      </w:r>
    </w:p>
    <w:p>
      <w:pPr>
        <w:pStyle w:val="FirstParagraph"/>
      </w:pPr>
      <w:r>
        <w:t xml:space="preserve">Additionally, the growing interest in private space ventures (e.g., Russian startups) opens avenues for astronomers to contribute to commercial space exploration and data analysis.</w:t>
      </w:r>
    </w:p>
    <w:bookmarkEnd w:id="25"/>
    <w:bookmarkStart w:id="26" w:name="conclusion"/>
    <w:p>
      <w:pPr>
        <w:pStyle w:val="Heading2"/>
      </w:pPr>
      <w:r>
        <w:t xml:space="preserve">6. Conclusion</w:t>
      </w:r>
    </w:p>
    <w:p>
      <w:pPr>
        <w:pStyle w:val="FirstParagraph"/>
      </w:pPr>
      <w:r>
        <w:t xml:space="preserve">This Undergraduate Thesis underscores the vital role of an astronomer in Russia’s scientific community, particularly within Moscow’s academic and research institutions. By tracing the historical evolution of astronomy in the region, analyzing contemporary challenges, and exploring future opportunities, this document argues that Moscow remains a critical hub for astronomical innovation. As technology advances and global collaborations expand, the profession of an astronomer in Russia must continue to adapt while preserving its foundational contributions to humanity’s understanding of the cosmos.</w:t>
      </w:r>
    </w:p>
    <w:bookmarkEnd w:id="26"/>
    <w:bookmarkStart w:id="27" w:name="references"/>
    <w:p>
      <w:pPr>
        <w:pStyle w:val="Heading2"/>
      </w:pPr>
      <w:r>
        <w:t xml:space="preserve">References</w:t>
      </w:r>
    </w:p>
    <w:p>
      <w:pPr>
        <w:numPr>
          <w:ilvl w:val="0"/>
          <w:numId w:val="1004"/>
        </w:numPr>
        <w:pStyle w:val="Compact"/>
      </w:pPr>
      <w:r>
        <w:t xml:space="preserve">Krylov, S. V. (1980). "Cosmic Rays and Their Role in Astrophysics." Moscow: MSU Press.</w:t>
      </w:r>
    </w:p>
    <w:p>
      <w:pPr>
        <w:numPr>
          <w:ilvl w:val="0"/>
          <w:numId w:val="1004"/>
        </w:numPr>
        <w:pStyle w:val="Compact"/>
      </w:pPr>
      <w:r>
        <w:t xml:space="preserve">Kozyrev, N. A. (1965). "Planetary Atmospheres and Interstellar Matter." Soviet Astronomy.</w:t>
      </w:r>
    </w:p>
    <w:p>
      <w:pPr>
        <w:numPr>
          <w:ilvl w:val="0"/>
          <w:numId w:val="1004"/>
        </w:numPr>
        <w:pStyle w:val="Compact"/>
      </w:pPr>
      <w:r>
        <w:t xml:space="preserve">Russian Academy of Sciences (2023). "State Report on Space Research in Russia."</w:t>
      </w:r>
    </w:p>
    <w:p>
      <w:pPr>
        <w:pStyle w:val="FirstParagraph"/>
      </w:pPr>
      <w:r>
        <w:t xml:space="preserve">Word Count: 876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Russia, Moscow</dc:title>
  <dc:creator/>
  <dc:language>en</dc:language>
  <cp:keywords/>
  <dcterms:created xsi:type="dcterms:W3CDTF">2026-07-23T12:10:43Z</dcterms:created>
  <dcterms:modified xsi:type="dcterms:W3CDTF">2026-07-23T12:10:43Z</dcterms:modified>
</cp:coreProperties>
</file>

<file path=docProps/custom.xml><?xml version="1.0" encoding="utf-8"?>
<Properties xmlns="http://schemas.openxmlformats.org/officeDocument/2006/custom-properties" xmlns:vt="http://schemas.openxmlformats.org/officeDocument/2006/docPropsVTypes"/>
</file>