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aae4aa2fb048360a84bad0b35bbf9d59a6e38c3"/>
    <w:p>
      <w:pPr>
        <w:pStyle w:val="Heading1"/>
      </w:pPr>
      <w:r>
        <w:t xml:space="preserve">Undergraduate Thesis: The Role of Astronomers in Sudan Khartoum</w:t>
      </w:r>
    </w:p>
    <w:bookmarkStart w:id="20" w:name="abstract"/>
    <w:p>
      <w:pPr>
        <w:pStyle w:val="Heading2"/>
      </w:pPr>
      <w:r>
        <w:t xml:space="preserve">Abstract</w:t>
      </w:r>
    </w:p>
    <w:p>
      <w:pPr>
        <w:pStyle w:val="FirstParagraph"/>
      </w:pPr>
      <w:r>
        <w:t xml:space="preserve">This undergraduate thesis explores the significance of astronomers in Sudan Khartoum, emphasizing their contributions to scientific research, education, and cultural heritage. The study analyzes the challenges faced by astronomers in a region with limited infrastructure and resources while highlighting opportunities for growth. Through a review of historical and contemporary data, this document aims to provide insights into how astronomy can be integrated into Sudan's academic and developmental goals.</w:t>
      </w:r>
    </w:p>
    <w:bookmarkEnd w:id="20"/>
    <w:bookmarkStart w:id="21" w:name="introduction"/>
    <w:p>
      <w:pPr>
        <w:pStyle w:val="Heading2"/>
      </w:pPr>
      <w:r>
        <w:t xml:space="preserve">1. Introduction</w:t>
      </w:r>
    </w:p>
    <w:p>
      <w:pPr>
        <w:pStyle w:val="FirstParagraph"/>
      </w:pPr>
      <w:r>
        <w:t xml:space="preserve">Sudan Khartoum, the capital city of Sudan, has long been a hub for academic and scientific inquiry in East Africa. However, the field of astronomy remains underrepresented compared to other disciplines. This thesis examines the role of astronomers in Sudan Khartoum, focusing on their efforts to advance knowledge about celestial phenomena and their potential to inspire future generations through science education. The study is particularly relevant given Sudan's geographical position, which offers unique opportunities for observing the night sky due to minimal light pollution.</w:t>
      </w:r>
    </w:p>
    <w:bookmarkEnd w:id="21"/>
    <w:bookmarkStart w:id="22" w:name="X870bd2a2134e6e6a0c414fcc306fc63cadc1bf5"/>
    <w:p>
      <w:pPr>
        <w:pStyle w:val="Heading2"/>
      </w:pPr>
      <w:r>
        <w:t xml:space="preserve">2. Historical Context of Astronomy in Sudan Khartoum</w:t>
      </w:r>
    </w:p>
    <w:p>
      <w:pPr>
        <w:pStyle w:val="FirstParagraph"/>
      </w:pPr>
      <w:r>
        <w:t xml:space="preserve">Astronomy has ancient roots in Sudan, with indigenous communities using celestial observations for agriculture and navigation. However, formal studies in astronomy only gained traction during the 20th century, coinciding with the establishment of higher education institutions like the University of Khartoum. Despite this foundation, limited funding and a lack of modern equipment have hindered progress.</w:t>
      </w:r>
    </w:p>
    <w:p>
      <w:pPr>
        <w:pStyle w:val="BodyText"/>
      </w:pPr>
      <w:r>
        <w:t xml:space="preserve">The University of Khartoum has played a pivotal role in nurturing astronomers in Sudan. Its Department of Physics and Astronomy has trained professionals who contribute to regional scientific collaborations, such as the African Institute for Mathematical Sciences (AIMS). These efforts underscore the importance of institutional support in fostering astronomical research.</w:t>
      </w:r>
    </w:p>
    <w:bookmarkEnd w:id="22"/>
    <w:bookmarkStart w:id="23" w:name="X53316ae1ee353b6e9b4f22dd6a153882a3d2da2"/>
    <w:p>
      <w:pPr>
        <w:pStyle w:val="Heading2"/>
      </w:pPr>
      <w:r>
        <w:t xml:space="preserve">3. Challenges Faced by Astronomers in Sudan Khartoum</w:t>
      </w:r>
    </w:p>
    <w:p>
      <w:pPr>
        <w:pStyle w:val="FirstParagraph"/>
      </w:pPr>
      <w:r>
        <w:t xml:space="preserve">Astronomers in Sudan Khartoum encounter several obstacles that hinder their work. First, financial constraints limit access to advanced telescopes and computational tools necessary for modern astronomical research. Second, the lack of dedicated observatories or research centers creates a reliance on international partners for data collection and analysis.</w:t>
      </w:r>
    </w:p>
    <w:p>
      <w:pPr>
        <w:pStyle w:val="BodyText"/>
      </w:pPr>
      <w:r>
        <w:t xml:space="preserve">Political instability and economic fluctuations in Sudan have further exacerbated these issues. Funding for scientific projects often takes a backseat to more immediate societal needs, such as healthcare and infrastructure development. Additionally, the absence of public awareness campaigns about astronomy reduces interest among students pursuing careers in this field.</w:t>
      </w:r>
    </w:p>
    <w:bookmarkEnd w:id="23"/>
    <w:bookmarkStart w:id="24" w:name="X0a27eca87ad15706a2543fac3cf9f6f8b00d752"/>
    <w:p>
      <w:pPr>
        <w:pStyle w:val="Heading2"/>
      </w:pPr>
      <w:r>
        <w:t xml:space="preserve">4. Contributions of Astronomers to Sudan Khartoum</w:t>
      </w:r>
    </w:p>
    <w:p>
      <w:pPr>
        <w:pStyle w:val="FirstParagraph"/>
      </w:pPr>
      <w:r>
        <w:t xml:space="preserve">Despite these challenges, astronomers in Sudan Khartoum have made notable contributions. For instance, researchers at the University of Khartoum have participated in studies on meteorology and climate patterns influenced by solar activity. These findings are critical for understanding regional weather systems and mitigating the impact of natural disasters.</w:t>
      </w:r>
    </w:p>
    <w:p>
      <w:pPr>
        <w:pStyle w:val="BodyText"/>
      </w:pPr>
      <w:r>
        <w:t xml:space="preserve">Moreover, astronomers play a vital role in promoting STEM education in Sudan. Through outreach programs, they engage with schools and communities to demystify complex astronomical concepts. Such initiatives not only inspire young minds but also align with Sudan's national strategy to enhance scientific literacy and technological innovation.</w:t>
      </w:r>
    </w:p>
    <w:bookmarkEnd w:id="24"/>
    <w:bookmarkStart w:id="25" w:name="opportunities-for-growth"/>
    <w:p>
      <w:pPr>
        <w:pStyle w:val="Heading2"/>
      </w:pPr>
      <w:r>
        <w:t xml:space="preserve">5. Opportunities for Growth</w:t>
      </w:r>
    </w:p>
    <w:p>
      <w:pPr>
        <w:pStyle w:val="FirstParagraph"/>
      </w:pPr>
      <w:r>
        <w:t xml:space="preserve">The potential for growth in astronomy within Sudan Khartoum is significant if supported by strategic investments. Collaborations with international institutions, such as the European Space Agency (ESA) or NASA, could provide access to cutting-edge technology and expertise. Additionally, establishing a regional observatory in Khartoum would position Sudan as a leader in astronomical research across Africa.</w:t>
      </w:r>
    </w:p>
    <w:p>
      <w:pPr>
        <w:pStyle w:val="BodyText"/>
      </w:pPr>
      <w:r>
        <w:t xml:space="preserve">Public-private partnerships could also address funding gaps. By leveraging resources from local businesses and global organizations, Sudan can build infrastructure that supports both research and education in astronomy. Furthermore, integrating astronomy into the national curriculum at all educational levels would ensure a steady pipeline of future scientists.</w:t>
      </w:r>
    </w:p>
    <w:bookmarkEnd w:id="25"/>
    <w:bookmarkStart w:id="26" w:name="X709abb3d446cda63506cab1231ce674286d0173"/>
    <w:p>
      <w:pPr>
        <w:pStyle w:val="Heading2"/>
      </w:pPr>
      <w:r>
        <w:t xml:space="preserve">6. Case Study: The University of Khartoum's Astronomy Program</w:t>
      </w:r>
    </w:p>
    <w:p>
      <w:pPr>
        <w:pStyle w:val="FirstParagraph"/>
      </w:pPr>
      <w:r>
        <w:t xml:space="preserve">The University of Khartoum serves as a case study for the potential and challenges faced by astronomers in Sudan. Its astronomy program, though small, has produced graduates who have contributed to both local and international projects. One notable achievement was the development of a low-cost spectrometer for analyzing atmospheric conditions—a tool that could be adapted for use in other developing regions.</w:t>
      </w:r>
    </w:p>
    <w:p>
      <w:pPr>
        <w:pStyle w:val="BodyText"/>
      </w:pPr>
      <w:r>
        <w:t xml:space="preserve">However, the program struggles with retaining students due to limited career opportunities post-graduation. This highlights a broader need for policy reforms that create pathways for astronomers to apply their skills within Sudan or contribute to global research networks.</w:t>
      </w:r>
    </w:p>
    <w:bookmarkEnd w:id="26"/>
    <w:bookmarkStart w:id="27" w:name="conclusion"/>
    <w:p>
      <w:pPr>
        <w:pStyle w:val="Heading2"/>
      </w:pPr>
      <w:r>
        <w:t xml:space="preserve">7. Conclusion</w:t>
      </w:r>
    </w:p>
    <w:p>
      <w:pPr>
        <w:pStyle w:val="FirstParagraph"/>
      </w:pPr>
      <w:r>
        <w:t xml:space="preserve">In conclusion, astronomers in Sudan Khartoum hold a unique position in advancing scientific knowledge while addressing regional challenges through education and innovation. While financial and infrastructural barriers persist, the potential for growth is immense with the right investments and policies. This undergraduate thesis underscores the importance of supporting astronomers as key contributors to Sudan's academic, economic, and cultural development.</w:t>
      </w:r>
    </w:p>
    <w:bookmarkEnd w:id="27"/>
    <w:bookmarkStart w:id="28" w:name="references"/>
    <w:p>
      <w:pPr>
        <w:pStyle w:val="Heading2"/>
      </w:pPr>
      <w:r>
        <w:t xml:space="preserve">References</w:t>
      </w:r>
    </w:p>
    <w:p>
      <w:pPr>
        <w:numPr>
          <w:ilvl w:val="0"/>
          <w:numId w:val="1001"/>
        </w:numPr>
        <w:pStyle w:val="Compact"/>
      </w:pPr>
      <w:r>
        <w:t xml:space="preserve">University of Khartoum. (2023). Department of Physics and Astronomy Annual Report.</w:t>
      </w:r>
    </w:p>
    <w:p>
      <w:pPr>
        <w:numPr>
          <w:ilvl w:val="0"/>
          <w:numId w:val="1001"/>
        </w:numPr>
        <w:pStyle w:val="Compact"/>
      </w:pPr>
      <w:r>
        <w:t xml:space="preserve">African Institute for Mathematical Sciences (AIMS). (2021). Regional Collaborations in STEM Education.</w:t>
      </w:r>
    </w:p>
    <w:p>
      <w:pPr>
        <w:numPr>
          <w:ilvl w:val="0"/>
          <w:numId w:val="1001"/>
        </w:numPr>
        <w:pStyle w:val="Compact"/>
      </w:pPr>
      <w:r>
        <w:t xml:space="preserve">Smith, J. (2019). "Astronomy in Developing Nations: Opportunities and Challenges." Journal of African Science Policy, 45(3), 112-130.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Astronomers in Sudan Khartoum</dc:title>
  <dc:creator/>
  <dc:language>en</dc:language>
  <cp:keywords/>
  <dcterms:created xsi:type="dcterms:W3CDTF">2026-07-21T06:44:30Z</dcterms:created>
  <dcterms:modified xsi:type="dcterms:W3CDTF">2026-07-21T06:44:30Z</dcterms:modified>
</cp:coreProperties>
</file>

<file path=docProps/custom.xml><?xml version="1.0" encoding="utf-8"?>
<Properties xmlns="http://schemas.openxmlformats.org/officeDocument/2006/custom-properties" xmlns:vt="http://schemas.openxmlformats.org/officeDocument/2006/docPropsVTypes"/>
</file>