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e805ee8c1e61a7194840b88736131bad2393cc0"/>
    <w:p>
      <w:pPr>
        <w:pStyle w:val="Heading1"/>
      </w:pPr>
      <w:r>
        <w:rPr>
          <w:bCs/>
          <w:b/>
        </w:rPr>
        <w:t xml:space="preserve">Undergraduate Thesis</w:t>
      </w:r>
      <w:r>
        <w:t xml:space="preserve">: The Role of an Astronomer in Istanbul, Turkey</w:t>
      </w:r>
    </w:p>
    <w:p>
      <w:pPr>
        <w:pStyle w:val="FirstParagraph"/>
      </w:pPr>
      <w:r>
        <w:rPr>
          <w:iCs/>
          <w:i/>
        </w:rPr>
        <w:t xml:space="preserve">Author:</w:t>
      </w:r>
      <w:r>
        <w:t xml:space="preserve"> </w:t>
      </w:r>
      <w:r>
        <w:t xml:space="preserve">[Your Name]</w:t>
      </w:r>
      <w:r>
        <w:br/>
      </w:r>
      <w:r>
        <w:rPr>
          <w:iCs/>
          <w:i/>
        </w:rPr>
        <w:t xml:space="preserve">Institution:</w:t>
      </w:r>
      <w:r>
        <w:t xml:space="preserve"> </w:t>
      </w:r>
      <w:r>
        <w:t xml:space="preserve">Istanbul University, Faculty of Science</w:t>
      </w:r>
      <w:r>
        <w:br/>
      </w:r>
      <w:r>
        <w:rPr>
          <w:iCs/>
          <w:i/>
        </w:rPr>
        <w:t xml:space="preserve">Date:</w:t>
      </w:r>
      <w:r>
        <w:t xml:space="preserve"> </w:t>
      </w:r>
      <w:r>
        <w:t xml:space="preserve">[Insert Date]</w:t>
      </w:r>
      <w:r>
        <w:br/>
      </w:r>
      <w:r>
        <w:rPr>
          <w:iCs/>
          <w:i/>
        </w:rPr>
        <w:t xml:space="preserve">Supervisor:</w:t>
      </w:r>
      <w:r>
        <w:t xml:space="preserve"> </w:t>
      </w:r>
      <w:r>
        <w:t xml:space="preserve">Dr. [Supervisor's Name], Department of Astronomy and Space Sciences</w:t>
      </w:r>
    </w:p>
    <w:bookmarkStart w:id="20" w:name="abstract"/>
    <w:p>
      <w:pPr>
        <w:pStyle w:val="Heading2"/>
      </w:pPr>
      <w:r>
        <w:rPr>
          <w:bCs/>
          <w:b/>
        </w:rPr>
        <w:t xml:space="preserve">Abstract</w:t>
      </w:r>
    </w:p>
    <w:p>
      <w:pPr>
        <w:pStyle w:val="FirstParagraph"/>
      </w:pPr>
      <w:r>
        <w:t xml:space="preserve">This undergraduate thesis explores the evolving role of an astronomer in Istanbul, Turkey, a city uniquely positioned at the crossroads of ancient astronomical traditions and modern scientific advancements. The study examines how historical and contemporary factors shape the practice of astronomy in Istanbul, emphasizing its significance within Turkey's academic and research landscape. By analyzing challenges such as urban light pollution, institutional support for astronomy education, and opportunities for international collaboration, this work highlights the critical contributions of astronomers to both scientific progress and public engagement with the cosmos. The thesis also includes a case study on an undergraduate research project conducted in Istanbul University’s Department of Astronomy and Space Sciences.</w:t>
      </w:r>
    </w:p>
    <w:bookmarkEnd w:id="20"/>
    <w:bookmarkStart w:id="21" w:name="introduction"/>
    <w:p>
      <w:pPr>
        <w:pStyle w:val="Heading2"/>
      </w:pPr>
      <w:r>
        <w:rPr>
          <w:bCs/>
          <w:b/>
        </w:rPr>
        <w:t xml:space="preserve">1. Introduction</w:t>
      </w:r>
    </w:p>
    <w:p>
      <w:pPr>
        <w:pStyle w:val="FirstParagraph"/>
      </w:pPr>
      <w:r>
        <w:t xml:space="preserve">Astronomy, as one of the oldest natural sciences, has long been intertwined with human civilization. In modern times, the role of an astronomer extends beyond celestial observations to encompass data analysis, technological innovation, and public education. Istanbul, Turkey’s largest city and a historic hub for scientific inquiry since the Ottoman Empire era (e.g., the Topkapi Palace Observatory), remains a vital center for astronomical research today. This thesis investigates how an astronomer operates in this dynamic environment, balancing historical legacy with contemporary demands. It also addresses how Istanbul’s unique geographical location—straddling Europe and Asia—and its growing academic infrastructure provide opportunities for astronomers to contribute to global scientific endeavors.</w:t>
      </w:r>
    </w:p>
    <w:bookmarkEnd w:id="21"/>
    <w:bookmarkStart w:id="22" w:name="X6109aaa21694c7a4fde29c8755251bca41bccb2"/>
    <w:p>
      <w:pPr>
        <w:pStyle w:val="Heading2"/>
      </w:pPr>
      <w:r>
        <w:rPr>
          <w:bCs/>
          <w:b/>
        </w:rPr>
        <w:t xml:space="preserve">2. Historical Context of Astronomy in Istanbul</w:t>
      </w:r>
    </w:p>
    <w:p>
      <w:pPr>
        <w:pStyle w:val="FirstParagraph"/>
      </w:pPr>
      <w:r>
        <w:t xml:space="preserve">Istanbul’s astronomical heritage dates back centuries. The city was home to the</w:t>
      </w:r>
      <w:r>
        <w:t xml:space="preserve"> </w:t>
      </w:r>
      <w:r>
        <w:rPr>
          <w:iCs/>
          <w:i/>
        </w:rPr>
        <w:t xml:space="preserve">Observatory of Istanbul</w:t>
      </w:r>
      <w:r>
        <w:t xml:space="preserve"> </w:t>
      </w:r>
      <w:r>
        <w:t xml:space="preserve">during the 16th century, established under Sultan Selim II to align with Islamic and European astronomical practices. Today, institutions like TÜBİTAK (The Scientific and Technological Research Council of Turkey) and Istanbul University’s Department of Astronomy and Space Sciences continue this legacy. The thesis highlights how modern astronomers in Istanbul navigate the intersection of tradition and innovation, leveraging advanced telescopes, computational tools, and collaborations with international observatories such as NASA’s Jet Propulsion Laboratory or the European Southern Observatory (ESO).</w:t>
      </w:r>
    </w:p>
    <w:bookmarkEnd w:id="22"/>
    <w:bookmarkStart w:id="23" w:name="X8a47b65e1be23505bb8c3c4bce04374205fcb24"/>
    <w:p>
      <w:pPr>
        <w:pStyle w:val="Heading2"/>
      </w:pPr>
      <w:r>
        <w:rPr>
          <w:bCs/>
          <w:b/>
        </w:rPr>
        <w:t xml:space="preserve">3. The Role of an Astronomer in Contemporary Istanbul</w:t>
      </w:r>
    </w:p>
    <w:p>
      <w:pPr>
        <w:pStyle w:val="FirstParagraph"/>
      </w:pPr>
      <w:r>
        <w:t xml:space="preserve">In Istanbul, an astronomer’s responsibilities span research, education, and public outreach. Research projects often focus on astrophysics topics such as exoplanet discovery, cosmic microwave background analysis, or space debris monitoring—fields where Turkish institutions like Istanbul University play a pivotal role. Additionally, astronomers engage in public events (e.g., stargazing nights at the Bosphorus) to demystify the cosmos for local communities. This section of the thesis emphasizes how Istanbul’s urban setting presents both challenges (e.g., light pollution) and opportunities (e.g., access to multicultural academic networks) for astronomers.</w:t>
      </w:r>
    </w:p>
    <w:bookmarkEnd w:id="23"/>
    <w:bookmarkStart w:id="24" w:name="X41f778ba7c6cec912ba042427a8e3d4983417a4"/>
    <w:p>
      <w:pPr>
        <w:pStyle w:val="Heading2"/>
      </w:pPr>
      <w:r>
        <w:rPr>
          <w:bCs/>
          <w:b/>
        </w:rPr>
        <w:t xml:space="preserve">4. Challenges and Opportunities in Astronomy Research in Istanbul</w:t>
      </w:r>
    </w:p>
    <w:p>
      <w:pPr>
        <w:pStyle w:val="FirstParagraph"/>
      </w:pPr>
      <w:r>
        <w:t xml:space="preserve">One key challenge faced by astronomers in Istanbul is the high level of urban light pollution, which limits ground-based observational capabilities. However, the city’s growing investment in space technology and its strategic location for observing both northern and southern celestial hemispheres offer unique advantages. The thesis also discusses how Turkish government policies supporting STEM education have bolstered opportunities for undergraduate students to participate in cutting-edge research projects. For instance, Istanbul University’s recent initiatives to partner with private sector companies for satellite development exemplify the interdisciplinary nature of modern astronomy.</w:t>
      </w:r>
    </w:p>
    <w:bookmarkEnd w:id="24"/>
    <w:bookmarkStart w:id="25" w:name="Xf3c4447afe4da1ba690f13f32d2bcc5d4347381"/>
    <w:p>
      <w:pPr>
        <w:pStyle w:val="Heading2"/>
      </w:pPr>
      <w:r>
        <w:rPr>
          <w:bCs/>
          <w:b/>
        </w:rPr>
        <w:t xml:space="preserve">5. Case Study: Undergraduate Research on Exoplanets at Istanbul University</w:t>
      </w:r>
    </w:p>
    <w:p>
      <w:pPr>
        <w:pStyle w:val="FirstParagraph"/>
      </w:pPr>
      <w:r>
        <w:t xml:space="preserve">To illustrate practical applications of astronomical research in Istanbul, this thesis presents a case study from an undergraduate project conducted in 2023. Students from the Department of Astronomy and Space Sciences used data from NASA’s Transiting Exoplanet Survey Satellite (TESS) to analyze potential exoplanet candidates orbiting nearby stars. The project, supervised by Dr. [Name], combined theoretical learning with hands-on data analysis, demonstrating how Istanbul’s academic institutions prepare future astronomers for global research challenges. This section underscores the importance of integrating international datasets and technologies into undergraduate education in Turkey.</w:t>
      </w:r>
    </w:p>
    <w:bookmarkEnd w:id="25"/>
    <w:bookmarkStart w:id="26" w:name="conclusion"/>
    <w:p>
      <w:pPr>
        <w:pStyle w:val="Heading2"/>
      </w:pPr>
      <w:r>
        <w:rPr>
          <w:bCs/>
          <w:b/>
        </w:rPr>
        <w:t xml:space="preserve">6. Conclusion</w:t>
      </w:r>
    </w:p>
    <w:p>
      <w:pPr>
        <w:pStyle w:val="FirstParagraph"/>
      </w:pPr>
      <w:r>
        <w:t xml:space="preserve">In conclusion, this thesis highlights the multifaceted role of an astronomer in Istanbul, Turkey—a city where ancient astronomical traditions meet modern scientific inquiry. By addressing challenges such as light pollution and leveraging opportunities for international collaboration, astronomers in Istanbul contribute significantly to global astronomy while fostering public interest in the cosmos. For undergraduate students in Turkey, pursuing a career as an astronomer offers both intellectual fulfillment and the chance to participate in groundbreaking research that bridges historical legacy with future discoveries.</w:t>
      </w:r>
    </w:p>
    <w:bookmarkEnd w:id="26"/>
    <w:bookmarkStart w:id="27" w:name="references"/>
    <w:p>
      <w:pPr>
        <w:pStyle w:val="Heading2"/>
      </w:pPr>
      <w:r>
        <w:rPr>
          <w:bCs/>
          <w:b/>
        </w:rPr>
        <w:t xml:space="preserve">References</w:t>
      </w:r>
    </w:p>
    <w:p>
      <w:pPr>
        <w:pStyle w:val="FirstParagraph"/>
      </w:pPr>
      <w:r>
        <w:t xml:space="preserve">[Include citations for academic sources, such as textbooks on astronomy, institutional reports from Istanbul University, and peer-reviewed articles on exoplanet research. Example:](https://example.com)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Istanbul, Turkey</dc:title>
  <dc:creator/>
  <dc:language>en</dc:language>
  <cp:keywords/>
  <dcterms:created xsi:type="dcterms:W3CDTF">2026-07-23T08:48:53Z</dcterms:created>
  <dcterms:modified xsi:type="dcterms:W3CDTF">2026-07-23T08:48:53Z</dcterms:modified>
</cp:coreProperties>
</file>

<file path=docProps/custom.xml><?xml version="1.0" encoding="utf-8"?>
<Properties xmlns="http://schemas.openxmlformats.org/officeDocument/2006/custom-properties" xmlns:vt="http://schemas.openxmlformats.org/officeDocument/2006/docPropsVTypes"/>
</file>